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DF" w:rsidRPr="00253492" w:rsidRDefault="00E46E76" w:rsidP="00253492">
      <w:pPr>
        <w:jc w:val="center"/>
        <w:rPr>
          <w:rFonts w:ascii="Times New Roman" w:hAnsi="Times New Roman" w:cs="Times New Roman"/>
          <w:b/>
          <w:sz w:val="28"/>
          <w:szCs w:val="28"/>
        </w:rPr>
      </w:pPr>
      <w:r w:rsidRPr="00253492">
        <w:rPr>
          <w:rFonts w:ascii="Times New Roman" w:hAnsi="Times New Roman" w:cs="Times New Roman"/>
          <w:b/>
          <w:sz w:val="28"/>
          <w:szCs w:val="28"/>
        </w:rPr>
        <w:t>Ц</w:t>
      </w:r>
      <w:r w:rsidR="00B50F87" w:rsidRPr="00253492">
        <w:rPr>
          <w:rFonts w:ascii="Times New Roman" w:hAnsi="Times New Roman" w:cs="Times New Roman"/>
          <w:b/>
          <w:sz w:val="28"/>
          <w:szCs w:val="28"/>
        </w:rPr>
        <w:t>ЕНОВОЕ ПРЕДЛОЖЕНИЕ</w:t>
      </w:r>
    </w:p>
    <w:p w:rsidR="00253492" w:rsidRPr="00253492" w:rsidRDefault="00253492" w:rsidP="00253492">
      <w:pPr>
        <w:jc w:val="center"/>
        <w:rPr>
          <w:rFonts w:ascii="Times New Roman" w:hAnsi="Times New Roman" w:cs="Times New Roman"/>
          <w:b/>
          <w:sz w:val="28"/>
          <w:szCs w:val="28"/>
        </w:rPr>
      </w:pPr>
    </w:p>
    <w:p w:rsidR="00253492" w:rsidRDefault="00253492" w:rsidP="000600DF">
      <w:pPr>
        <w:rPr>
          <w:rFonts w:ascii="Times New Roman" w:hAnsi="Times New Roman" w:cs="Times New Roman"/>
          <w:b/>
        </w:rPr>
      </w:pPr>
    </w:p>
    <w:tbl>
      <w:tblPr>
        <w:tblStyle w:val="a5"/>
        <w:tblW w:w="10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4"/>
        <w:gridCol w:w="5337"/>
      </w:tblGrid>
      <w:tr w:rsidR="000600DF" w:rsidRPr="009B536D" w:rsidTr="00253492">
        <w:trPr>
          <w:trHeight w:val="5721"/>
        </w:trPr>
        <w:tc>
          <w:tcPr>
            <w:tcW w:w="5124" w:type="dxa"/>
          </w:tcPr>
          <w:p w:rsidR="000600DF" w:rsidRPr="009B536D" w:rsidRDefault="000600DF" w:rsidP="00253492">
            <w:pPr>
              <w:ind w:left="567"/>
              <w:rPr>
                <w:rFonts w:ascii="Times New Roman" w:hAnsi="Times New Roman" w:cs="Times New Roman"/>
                <w:b/>
                <w:sz w:val="22"/>
                <w:szCs w:val="22"/>
              </w:rPr>
            </w:pPr>
            <w:r w:rsidRPr="009B536D">
              <w:rPr>
                <w:rFonts w:ascii="Times New Roman" w:hAnsi="Times New Roman" w:cs="Times New Roman"/>
                <w:b/>
                <w:noProof/>
                <w:sz w:val="22"/>
                <w:szCs w:val="22"/>
              </w:rPr>
              <w:drawing>
                <wp:inline distT="0" distB="0" distL="0" distR="0">
                  <wp:extent cx="2676525" cy="3724275"/>
                  <wp:effectExtent l="19050" t="0" r="9525"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676525" cy="3724275"/>
                          </a:xfrm>
                          <a:prstGeom prst="rect">
                            <a:avLst/>
                          </a:prstGeom>
                          <a:noFill/>
                          <a:ln w="9525">
                            <a:noFill/>
                            <a:miter lim="800000"/>
                            <a:headEnd/>
                            <a:tailEnd/>
                          </a:ln>
                        </pic:spPr>
                      </pic:pic>
                    </a:graphicData>
                  </a:graphic>
                </wp:inline>
              </w:drawing>
            </w:r>
          </w:p>
        </w:tc>
        <w:tc>
          <w:tcPr>
            <w:tcW w:w="5337" w:type="dxa"/>
          </w:tcPr>
          <w:p w:rsidR="000600DF" w:rsidRPr="009B536D" w:rsidRDefault="000600DF" w:rsidP="009B536D">
            <w:pPr>
              <w:jc w:val="both"/>
              <w:rPr>
                <w:rFonts w:ascii="Times New Roman" w:hAnsi="Times New Roman" w:cs="Times New Roman"/>
                <w:b/>
                <w:sz w:val="22"/>
                <w:szCs w:val="22"/>
              </w:rPr>
            </w:pPr>
            <w:r w:rsidRPr="009B536D">
              <w:rPr>
                <w:rFonts w:ascii="Times New Roman" w:hAnsi="Times New Roman" w:cs="Times New Roman"/>
                <w:b/>
                <w:sz w:val="22"/>
                <w:szCs w:val="22"/>
              </w:rPr>
              <w:t xml:space="preserve">Официальное название продукта:  </w:t>
            </w:r>
            <w:r w:rsidR="00CE1400">
              <w:rPr>
                <w:rFonts w:ascii="Times New Roman" w:hAnsi="Times New Roman" w:cs="Times New Roman"/>
                <w:b/>
                <w:sz w:val="22"/>
                <w:szCs w:val="22"/>
              </w:rPr>
              <w:t xml:space="preserve">Установка лазерная </w:t>
            </w:r>
            <w:r w:rsidRPr="009B536D">
              <w:rPr>
                <w:rFonts w:ascii="Times New Roman" w:hAnsi="Times New Roman" w:cs="Times New Roman"/>
                <w:b/>
                <w:sz w:val="22"/>
                <w:szCs w:val="22"/>
              </w:rPr>
              <w:t xml:space="preserve"> </w:t>
            </w:r>
            <w:r w:rsidR="00FE44D4" w:rsidRPr="009B536D">
              <w:rPr>
                <w:rFonts w:ascii="Times New Roman" w:hAnsi="Times New Roman" w:cs="Times New Roman"/>
                <w:b/>
                <w:sz w:val="22"/>
                <w:szCs w:val="22"/>
                <w:lang w:val="en-US"/>
              </w:rPr>
              <w:t>Vela</w:t>
            </w:r>
            <w:r w:rsidRPr="009B536D">
              <w:rPr>
                <w:rFonts w:ascii="Times New Roman" w:hAnsi="Times New Roman" w:cs="Times New Roman"/>
                <w:b/>
                <w:sz w:val="22"/>
                <w:szCs w:val="22"/>
              </w:rPr>
              <w:t xml:space="preserve"> XL</w:t>
            </w:r>
          </w:p>
          <w:p w:rsidR="000600DF" w:rsidRPr="00413320" w:rsidRDefault="000600DF" w:rsidP="009B536D">
            <w:pPr>
              <w:jc w:val="both"/>
              <w:rPr>
                <w:rFonts w:ascii="Times New Roman" w:hAnsi="Times New Roman" w:cs="Times New Roman"/>
                <w:b/>
                <w:sz w:val="22"/>
                <w:szCs w:val="22"/>
              </w:rPr>
            </w:pPr>
            <w:r w:rsidRPr="009B536D">
              <w:rPr>
                <w:rFonts w:ascii="Times New Roman" w:hAnsi="Times New Roman" w:cs="Times New Roman"/>
                <w:b/>
                <w:sz w:val="22"/>
                <w:szCs w:val="22"/>
              </w:rPr>
              <w:t>Производитель:       «</w:t>
            </w:r>
            <w:proofErr w:type="spellStart"/>
            <w:r w:rsidRPr="009B536D">
              <w:rPr>
                <w:rFonts w:ascii="Times New Roman" w:hAnsi="Times New Roman" w:cs="Times New Roman"/>
                <w:b/>
                <w:sz w:val="22"/>
                <w:szCs w:val="22"/>
              </w:rPr>
              <w:t>Starmedtech</w:t>
            </w:r>
            <w:proofErr w:type="spellEnd"/>
            <w:r w:rsidRPr="009B536D">
              <w:rPr>
                <w:rFonts w:ascii="Times New Roman" w:hAnsi="Times New Roman" w:cs="Times New Roman"/>
                <w:b/>
                <w:sz w:val="22"/>
                <w:szCs w:val="22"/>
              </w:rPr>
              <w:t xml:space="preserve">» Германия  </w:t>
            </w:r>
            <w:r w:rsidR="00253492">
              <w:rPr>
                <w:rFonts w:ascii="Times New Roman" w:hAnsi="Times New Roman" w:cs="Times New Roman"/>
                <w:b/>
                <w:sz w:val="22"/>
                <w:szCs w:val="22"/>
              </w:rPr>
              <w:t xml:space="preserve"> </w:t>
            </w:r>
            <w:r w:rsidRPr="009B536D">
              <w:rPr>
                <w:rFonts w:ascii="Times New Roman" w:hAnsi="Times New Roman" w:cs="Times New Roman"/>
                <w:b/>
                <w:sz w:val="22"/>
                <w:szCs w:val="22"/>
              </w:rPr>
              <w:t xml:space="preserve">                        </w:t>
            </w:r>
          </w:p>
          <w:p w:rsidR="000600DF" w:rsidRPr="009B536D" w:rsidRDefault="000600DF" w:rsidP="009B536D">
            <w:pPr>
              <w:jc w:val="both"/>
              <w:rPr>
                <w:rFonts w:ascii="Times New Roman" w:hAnsi="Times New Roman" w:cs="Times New Roman"/>
                <w:b/>
                <w:color w:val="000000"/>
                <w:sz w:val="22"/>
                <w:szCs w:val="22"/>
              </w:rPr>
            </w:pPr>
            <w:r w:rsidRPr="009B536D">
              <w:rPr>
                <w:rFonts w:ascii="Times New Roman" w:hAnsi="Times New Roman" w:cs="Times New Roman"/>
                <w:b/>
                <w:color w:val="000000"/>
                <w:sz w:val="22"/>
                <w:szCs w:val="22"/>
              </w:rPr>
              <w:t>Техническая спецификация</w:t>
            </w:r>
          </w:p>
          <w:p w:rsidR="005E7E30" w:rsidRPr="009B536D" w:rsidRDefault="005E7E30" w:rsidP="009B536D">
            <w:pPr>
              <w:ind w:left="176"/>
              <w:jc w:val="both"/>
              <w:rPr>
                <w:rFonts w:ascii="Times New Roman" w:hAnsi="Times New Roman" w:cs="Times New Roman"/>
                <w:sz w:val="22"/>
                <w:szCs w:val="22"/>
              </w:rPr>
            </w:pPr>
            <w:r w:rsidRPr="009B536D">
              <w:rPr>
                <w:rFonts w:ascii="Times New Roman" w:hAnsi="Times New Roman" w:cs="Times New Roman"/>
                <w:sz w:val="22"/>
                <w:szCs w:val="22"/>
              </w:rPr>
              <w:t xml:space="preserve">Уникальная лазерная хирургическая система  </w:t>
            </w:r>
            <w:r w:rsidR="009B536D">
              <w:rPr>
                <w:rFonts w:ascii="Times New Roman" w:hAnsi="Times New Roman" w:cs="Times New Roman"/>
                <w:sz w:val="22"/>
                <w:szCs w:val="22"/>
                <w:lang w:val="en-US"/>
              </w:rPr>
              <w:t>V</w:t>
            </w:r>
            <w:proofErr w:type="spellStart"/>
            <w:r w:rsidRPr="009B536D">
              <w:rPr>
                <w:rFonts w:ascii="Times New Roman" w:hAnsi="Times New Roman" w:cs="Times New Roman"/>
                <w:sz w:val="22"/>
                <w:szCs w:val="22"/>
              </w:rPr>
              <w:t>ela</w:t>
            </w:r>
            <w:proofErr w:type="spellEnd"/>
            <w:r w:rsidRPr="009B536D">
              <w:rPr>
                <w:rFonts w:ascii="Times New Roman" w:hAnsi="Times New Roman" w:cs="Times New Roman"/>
                <w:sz w:val="22"/>
                <w:szCs w:val="22"/>
              </w:rPr>
              <w:t xml:space="preserve"> ®</w:t>
            </w:r>
            <w:r w:rsidRPr="009B536D">
              <w:rPr>
                <w:rFonts w:ascii="Times New Roman" w:hAnsi="Times New Roman" w:cs="Times New Roman"/>
                <w:sz w:val="22"/>
                <w:szCs w:val="22"/>
                <w:lang w:val="de-DE"/>
              </w:rPr>
              <w:t>XL</w:t>
            </w:r>
            <w:r w:rsidRPr="009B536D">
              <w:rPr>
                <w:rFonts w:ascii="Times New Roman" w:hAnsi="Times New Roman" w:cs="Times New Roman"/>
                <w:sz w:val="22"/>
                <w:szCs w:val="22"/>
              </w:rPr>
              <w:t xml:space="preserve"> - это первый в мире </w:t>
            </w:r>
            <w:proofErr w:type="spellStart"/>
            <w:r w:rsidRPr="009B536D">
              <w:rPr>
                <w:rFonts w:ascii="Times New Roman" w:hAnsi="Times New Roman" w:cs="Times New Roman"/>
                <w:sz w:val="22"/>
                <w:szCs w:val="22"/>
              </w:rPr>
              <w:t>тулиевый</w:t>
            </w:r>
            <w:proofErr w:type="spellEnd"/>
            <w:r w:rsidRPr="009B536D">
              <w:rPr>
                <w:rFonts w:ascii="Times New Roman" w:hAnsi="Times New Roman" w:cs="Times New Roman"/>
                <w:sz w:val="22"/>
                <w:szCs w:val="22"/>
              </w:rPr>
              <w:t xml:space="preserve"> лазер с длиной волны 1,9 м,</w:t>
            </w:r>
            <w:r w:rsidR="009B536D" w:rsidRPr="009B536D">
              <w:rPr>
                <w:rFonts w:ascii="Times New Roman" w:hAnsi="Times New Roman" w:cs="Times New Roman"/>
                <w:sz w:val="22"/>
                <w:szCs w:val="22"/>
              </w:rPr>
              <w:t xml:space="preserve"> </w:t>
            </w:r>
            <w:r w:rsidRPr="009B536D">
              <w:rPr>
                <w:rFonts w:ascii="Times New Roman" w:hAnsi="Times New Roman" w:cs="Times New Roman"/>
                <w:sz w:val="22"/>
                <w:szCs w:val="22"/>
              </w:rPr>
              <w:t xml:space="preserve">оптимизированный </w:t>
            </w:r>
            <w:r w:rsidR="00413320">
              <w:rPr>
                <w:rFonts w:ascii="Times New Roman" w:hAnsi="Times New Roman" w:cs="Times New Roman"/>
                <w:sz w:val="22"/>
                <w:szCs w:val="22"/>
              </w:rPr>
              <w:t xml:space="preserve">для хирургических вмешательств, </w:t>
            </w:r>
            <w:r w:rsidR="00413320" w:rsidRPr="006B740D">
              <w:rPr>
                <w:rFonts w:ascii="Times New Roman" w:hAnsi="Times New Roman" w:cs="Times New Roman"/>
                <w:b/>
                <w:sz w:val="22"/>
                <w:szCs w:val="22"/>
              </w:rPr>
              <w:t>позволяющая эффективно проводить как эндоскопические, так и полостные операции</w:t>
            </w:r>
            <w:r w:rsidR="00413320" w:rsidRPr="00413320">
              <w:rPr>
                <w:rFonts w:ascii="Times New Roman" w:hAnsi="Times New Roman" w:cs="Times New Roman"/>
                <w:b/>
                <w:sz w:val="22"/>
                <w:szCs w:val="22"/>
              </w:rPr>
              <w:t>.</w:t>
            </w:r>
            <w:r w:rsidR="00413320">
              <w:rPr>
                <w:rFonts w:ascii="Times New Roman" w:hAnsi="Times New Roman" w:cs="Times New Roman"/>
                <w:sz w:val="22"/>
                <w:szCs w:val="22"/>
              </w:rPr>
              <w:t xml:space="preserve"> </w:t>
            </w:r>
          </w:p>
          <w:p w:rsidR="005E7E30" w:rsidRPr="009B536D" w:rsidRDefault="0084511E" w:rsidP="009B536D">
            <w:pPr>
              <w:ind w:left="176"/>
              <w:jc w:val="both"/>
              <w:rPr>
                <w:rFonts w:ascii="Times New Roman" w:hAnsi="Times New Roman" w:cs="Times New Roman"/>
                <w:sz w:val="22"/>
                <w:szCs w:val="22"/>
              </w:rPr>
            </w:pPr>
            <w:r w:rsidRPr="009B536D">
              <w:rPr>
                <w:rFonts w:ascii="Times New Roman" w:hAnsi="Times New Roman" w:cs="Times New Roman"/>
                <w:sz w:val="22"/>
                <w:szCs w:val="22"/>
              </w:rPr>
              <w:t>Я</w:t>
            </w:r>
            <w:r w:rsidR="005E7E30" w:rsidRPr="009B536D">
              <w:rPr>
                <w:rFonts w:ascii="Times New Roman" w:hAnsi="Times New Roman" w:cs="Times New Roman"/>
                <w:sz w:val="22"/>
                <w:szCs w:val="22"/>
              </w:rPr>
              <w:t xml:space="preserve">вляется оптимальным аппаратом для применения в самых различных </w:t>
            </w:r>
            <w:r w:rsidR="000600DF" w:rsidRPr="009B536D">
              <w:rPr>
                <w:rFonts w:ascii="Times New Roman" w:hAnsi="Times New Roman" w:cs="Times New Roman"/>
                <w:sz w:val="22"/>
                <w:szCs w:val="22"/>
              </w:rPr>
              <w:t>хирур</w:t>
            </w:r>
            <w:r w:rsidR="005E7E30" w:rsidRPr="009B536D">
              <w:rPr>
                <w:rFonts w:ascii="Times New Roman" w:hAnsi="Times New Roman" w:cs="Times New Roman"/>
                <w:sz w:val="22"/>
                <w:szCs w:val="22"/>
              </w:rPr>
              <w:t>гических дисциплинах, таких как:</w:t>
            </w:r>
          </w:p>
          <w:p w:rsidR="0084511E" w:rsidRPr="009B536D" w:rsidRDefault="005E7E30" w:rsidP="009B536D">
            <w:pPr>
              <w:ind w:left="176"/>
              <w:jc w:val="both"/>
              <w:rPr>
                <w:rFonts w:ascii="Times New Roman" w:hAnsi="Times New Roman" w:cs="Times New Roman"/>
                <w:sz w:val="22"/>
                <w:szCs w:val="22"/>
              </w:rPr>
            </w:pPr>
            <w:r w:rsidRPr="009B536D">
              <w:rPr>
                <w:rFonts w:ascii="Times New Roman" w:hAnsi="Times New Roman" w:cs="Times New Roman"/>
                <w:sz w:val="22"/>
                <w:szCs w:val="22"/>
              </w:rPr>
              <w:t xml:space="preserve">- </w:t>
            </w:r>
            <w:r w:rsidR="000600DF" w:rsidRPr="009B536D">
              <w:rPr>
                <w:rFonts w:ascii="Times New Roman" w:hAnsi="Times New Roman" w:cs="Times New Roman"/>
                <w:sz w:val="22"/>
                <w:szCs w:val="22"/>
              </w:rPr>
              <w:t xml:space="preserve">общая хирургия, </w:t>
            </w:r>
          </w:p>
          <w:p w:rsidR="0084511E" w:rsidRPr="009B536D" w:rsidRDefault="0084511E" w:rsidP="009B536D">
            <w:pPr>
              <w:ind w:left="176"/>
              <w:jc w:val="both"/>
              <w:rPr>
                <w:rFonts w:ascii="Times New Roman" w:hAnsi="Times New Roman" w:cs="Times New Roman"/>
                <w:sz w:val="22"/>
                <w:szCs w:val="22"/>
              </w:rPr>
            </w:pPr>
            <w:r w:rsidRPr="009B536D">
              <w:rPr>
                <w:rFonts w:ascii="Times New Roman" w:hAnsi="Times New Roman" w:cs="Times New Roman"/>
                <w:sz w:val="22"/>
                <w:szCs w:val="22"/>
              </w:rPr>
              <w:t xml:space="preserve">- </w:t>
            </w:r>
            <w:r w:rsidR="000600DF" w:rsidRPr="009B536D">
              <w:rPr>
                <w:rFonts w:ascii="Times New Roman" w:hAnsi="Times New Roman" w:cs="Times New Roman"/>
                <w:sz w:val="22"/>
                <w:szCs w:val="22"/>
              </w:rPr>
              <w:t xml:space="preserve">дерматология, </w:t>
            </w:r>
          </w:p>
          <w:p w:rsidR="0084511E" w:rsidRPr="009B536D" w:rsidRDefault="0084511E" w:rsidP="009B536D">
            <w:pPr>
              <w:ind w:left="176"/>
              <w:jc w:val="both"/>
              <w:rPr>
                <w:rFonts w:ascii="Times New Roman" w:hAnsi="Times New Roman" w:cs="Times New Roman"/>
                <w:sz w:val="22"/>
                <w:szCs w:val="22"/>
              </w:rPr>
            </w:pPr>
            <w:r w:rsidRPr="009B536D">
              <w:rPr>
                <w:rFonts w:ascii="Times New Roman" w:hAnsi="Times New Roman" w:cs="Times New Roman"/>
                <w:sz w:val="22"/>
                <w:szCs w:val="22"/>
              </w:rPr>
              <w:t xml:space="preserve">- </w:t>
            </w:r>
            <w:r w:rsidR="000600DF" w:rsidRPr="009B536D">
              <w:rPr>
                <w:rFonts w:ascii="Times New Roman" w:hAnsi="Times New Roman" w:cs="Times New Roman"/>
                <w:sz w:val="22"/>
                <w:szCs w:val="22"/>
              </w:rPr>
              <w:t xml:space="preserve">эндоскопия, </w:t>
            </w:r>
          </w:p>
          <w:p w:rsidR="0084511E" w:rsidRPr="009B536D" w:rsidRDefault="0084511E" w:rsidP="009B536D">
            <w:pPr>
              <w:ind w:left="176"/>
              <w:jc w:val="both"/>
              <w:rPr>
                <w:rFonts w:ascii="Times New Roman" w:hAnsi="Times New Roman" w:cs="Times New Roman"/>
                <w:sz w:val="22"/>
                <w:szCs w:val="22"/>
              </w:rPr>
            </w:pPr>
            <w:r w:rsidRPr="009B536D">
              <w:rPr>
                <w:rFonts w:ascii="Times New Roman" w:hAnsi="Times New Roman" w:cs="Times New Roman"/>
                <w:sz w:val="22"/>
                <w:szCs w:val="22"/>
              </w:rPr>
              <w:t xml:space="preserve">- </w:t>
            </w:r>
            <w:r w:rsidR="000600DF" w:rsidRPr="009B536D">
              <w:rPr>
                <w:rFonts w:ascii="Times New Roman" w:hAnsi="Times New Roman" w:cs="Times New Roman"/>
                <w:sz w:val="22"/>
                <w:szCs w:val="22"/>
              </w:rPr>
              <w:t xml:space="preserve">гастроэнтерология, </w:t>
            </w:r>
          </w:p>
          <w:p w:rsidR="00253492" w:rsidRPr="009B536D" w:rsidRDefault="0084511E" w:rsidP="00253492">
            <w:pPr>
              <w:ind w:left="184"/>
              <w:jc w:val="both"/>
              <w:rPr>
                <w:rFonts w:ascii="Times New Roman" w:hAnsi="Times New Roman" w:cs="Times New Roman"/>
                <w:sz w:val="22"/>
                <w:szCs w:val="22"/>
              </w:rPr>
            </w:pPr>
            <w:r w:rsidRPr="009B536D">
              <w:rPr>
                <w:rFonts w:ascii="Times New Roman" w:hAnsi="Times New Roman" w:cs="Times New Roman"/>
                <w:sz w:val="22"/>
                <w:szCs w:val="22"/>
              </w:rPr>
              <w:t xml:space="preserve">- </w:t>
            </w:r>
            <w:r w:rsidR="000600DF" w:rsidRPr="009B536D">
              <w:rPr>
                <w:rFonts w:ascii="Times New Roman" w:hAnsi="Times New Roman" w:cs="Times New Roman"/>
                <w:sz w:val="22"/>
                <w:szCs w:val="22"/>
              </w:rPr>
              <w:t xml:space="preserve">ЛОР, </w:t>
            </w:r>
            <w:r w:rsidR="00253492" w:rsidRPr="009B536D">
              <w:rPr>
                <w:rFonts w:ascii="Times New Roman" w:hAnsi="Times New Roman" w:cs="Times New Roman"/>
                <w:sz w:val="22"/>
                <w:szCs w:val="22"/>
              </w:rPr>
              <w:t xml:space="preserve">- лапароскопия,  </w:t>
            </w:r>
          </w:p>
          <w:p w:rsidR="00253492" w:rsidRPr="009B536D" w:rsidRDefault="00253492" w:rsidP="00253492">
            <w:pPr>
              <w:ind w:left="184"/>
              <w:jc w:val="both"/>
              <w:rPr>
                <w:rFonts w:ascii="Times New Roman" w:hAnsi="Times New Roman" w:cs="Times New Roman"/>
                <w:sz w:val="22"/>
                <w:szCs w:val="22"/>
              </w:rPr>
            </w:pPr>
            <w:r w:rsidRPr="009B536D">
              <w:rPr>
                <w:rFonts w:ascii="Times New Roman" w:hAnsi="Times New Roman" w:cs="Times New Roman"/>
                <w:sz w:val="22"/>
                <w:szCs w:val="22"/>
              </w:rPr>
              <w:t xml:space="preserve">- ортопедия, </w:t>
            </w:r>
          </w:p>
          <w:p w:rsidR="00253492" w:rsidRPr="009B536D" w:rsidRDefault="00253492" w:rsidP="00253492">
            <w:pPr>
              <w:ind w:left="184"/>
              <w:jc w:val="both"/>
              <w:rPr>
                <w:rFonts w:ascii="Times New Roman" w:hAnsi="Times New Roman" w:cs="Times New Roman"/>
                <w:sz w:val="22"/>
                <w:szCs w:val="22"/>
              </w:rPr>
            </w:pPr>
            <w:r w:rsidRPr="009B536D">
              <w:rPr>
                <w:rFonts w:ascii="Times New Roman" w:hAnsi="Times New Roman" w:cs="Times New Roman"/>
                <w:sz w:val="22"/>
                <w:szCs w:val="22"/>
              </w:rPr>
              <w:t xml:space="preserve">- педиатрия, </w:t>
            </w:r>
          </w:p>
          <w:p w:rsidR="00253492" w:rsidRPr="009B536D" w:rsidRDefault="00253492" w:rsidP="00253492">
            <w:pPr>
              <w:ind w:left="184"/>
              <w:jc w:val="both"/>
              <w:rPr>
                <w:rFonts w:ascii="Times New Roman" w:hAnsi="Times New Roman" w:cs="Times New Roman"/>
                <w:sz w:val="22"/>
                <w:szCs w:val="22"/>
              </w:rPr>
            </w:pPr>
            <w:r w:rsidRPr="009B536D">
              <w:rPr>
                <w:rFonts w:ascii="Times New Roman" w:hAnsi="Times New Roman" w:cs="Times New Roman"/>
                <w:sz w:val="22"/>
                <w:szCs w:val="22"/>
              </w:rPr>
              <w:t xml:space="preserve">- пульмонология, </w:t>
            </w:r>
          </w:p>
          <w:p w:rsidR="00253492" w:rsidRPr="009B536D" w:rsidRDefault="00253492" w:rsidP="00253492">
            <w:pPr>
              <w:ind w:left="184"/>
              <w:jc w:val="both"/>
              <w:rPr>
                <w:rFonts w:ascii="Times New Roman" w:hAnsi="Times New Roman" w:cs="Times New Roman"/>
                <w:sz w:val="22"/>
                <w:szCs w:val="22"/>
              </w:rPr>
            </w:pPr>
            <w:r w:rsidRPr="009B536D">
              <w:rPr>
                <w:rFonts w:ascii="Times New Roman" w:hAnsi="Times New Roman" w:cs="Times New Roman"/>
                <w:sz w:val="22"/>
                <w:szCs w:val="22"/>
              </w:rPr>
              <w:t xml:space="preserve">-  урология,  </w:t>
            </w:r>
          </w:p>
          <w:p w:rsidR="00253492" w:rsidRPr="009B536D" w:rsidRDefault="00253492" w:rsidP="00253492">
            <w:pPr>
              <w:ind w:left="184"/>
              <w:jc w:val="both"/>
              <w:rPr>
                <w:rFonts w:ascii="Times New Roman" w:hAnsi="Times New Roman" w:cs="Times New Roman"/>
                <w:sz w:val="22"/>
                <w:szCs w:val="22"/>
              </w:rPr>
            </w:pPr>
            <w:r w:rsidRPr="009B536D">
              <w:rPr>
                <w:rFonts w:ascii="Times New Roman" w:hAnsi="Times New Roman" w:cs="Times New Roman"/>
                <w:sz w:val="22"/>
                <w:szCs w:val="22"/>
              </w:rPr>
              <w:t>- торакальная хирургия,</w:t>
            </w:r>
          </w:p>
          <w:p w:rsidR="00253492" w:rsidRPr="009B536D" w:rsidRDefault="00253492" w:rsidP="00253492">
            <w:pPr>
              <w:ind w:left="184"/>
              <w:jc w:val="both"/>
              <w:rPr>
                <w:rFonts w:ascii="Times New Roman" w:hAnsi="Times New Roman" w:cs="Times New Roman"/>
                <w:sz w:val="22"/>
                <w:szCs w:val="22"/>
              </w:rPr>
            </w:pPr>
            <w:r w:rsidRPr="009B536D">
              <w:rPr>
                <w:rFonts w:ascii="Times New Roman" w:hAnsi="Times New Roman" w:cs="Times New Roman"/>
                <w:sz w:val="22"/>
                <w:szCs w:val="22"/>
              </w:rPr>
              <w:t xml:space="preserve">- также стоматология. </w:t>
            </w:r>
          </w:p>
          <w:p w:rsidR="000600DF" w:rsidRPr="009B536D" w:rsidRDefault="000600DF" w:rsidP="009B536D">
            <w:pPr>
              <w:ind w:left="176"/>
              <w:jc w:val="both"/>
              <w:rPr>
                <w:rFonts w:ascii="Times New Roman" w:hAnsi="Times New Roman" w:cs="Times New Roman"/>
                <w:b/>
                <w:sz w:val="22"/>
                <w:szCs w:val="22"/>
              </w:rPr>
            </w:pPr>
          </w:p>
        </w:tc>
      </w:tr>
    </w:tbl>
    <w:p w:rsidR="0084511E" w:rsidRDefault="00253492" w:rsidP="00253492">
      <w:pPr>
        <w:ind w:left="567"/>
        <w:jc w:val="both"/>
        <w:rPr>
          <w:rFonts w:ascii="Times New Roman" w:hAnsi="Times New Roman" w:cs="Times New Roman"/>
          <w:sz w:val="22"/>
          <w:szCs w:val="22"/>
        </w:rPr>
      </w:pPr>
      <w:r w:rsidRPr="00253492">
        <w:rPr>
          <w:rFonts w:ascii="Times New Roman" w:hAnsi="Times New Roman" w:cs="Times New Roman"/>
          <w:b/>
          <w:sz w:val="22"/>
          <w:szCs w:val="22"/>
        </w:rPr>
        <w:t>Показания:</w:t>
      </w:r>
      <w:r w:rsidR="000600DF" w:rsidRPr="009B536D">
        <w:rPr>
          <w:rFonts w:ascii="Times New Roman" w:hAnsi="Times New Roman" w:cs="Times New Roman"/>
          <w:sz w:val="22"/>
          <w:szCs w:val="22"/>
        </w:rPr>
        <w:t xml:space="preserve"> </w:t>
      </w:r>
      <w:r>
        <w:rPr>
          <w:rFonts w:ascii="Times New Roman" w:hAnsi="Times New Roman" w:cs="Times New Roman"/>
          <w:sz w:val="22"/>
          <w:szCs w:val="22"/>
        </w:rPr>
        <w:t xml:space="preserve"> </w:t>
      </w:r>
      <w:r w:rsidR="000600DF" w:rsidRPr="009B536D">
        <w:rPr>
          <w:rFonts w:ascii="Times New Roman" w:hAnsi="Times New Roman" w:cs="Times New Roman"/>
          <w:sz w:val="22"/>
          <w:szCs w:val="22"/>
        </w:rPr>
        <w:t xml:space="preserve">рассечения (разрезание), </w:t>
      </w:r>
      <w:r w:rsidR="0084511E" w:rsidRPr="009B536D">
        <w:rPr>
          <w:rFonts w:ascii="Times New Roman" w:hAnsi="Times New Roman" w:cs="Times New Roman"/>
          <w:sz w:val="22"/>
          <w:szCs w:val="22"/>
        </w:rPr>
        <w:t xml:space="preserve">энуклеация,  вапоризация, </w:t>
      </w:r>
      <w:proofErr w:type="spellStart"/>
      <w:r w:rsidR="0084511E" w:rsidRPr="009B536D">
        <w:rPr>
          <w:rFonts w:ascii="Times New Roman" w:hAnsi="Times New Roman" w:cs="Times New Roman"/>
          <w:sz w:val="22"/>
          <w:szCs w:val="22"/>
        </w:rPr>
        <w:t>вапорезекция</w:t>
      </w:r>
      <w:proofErr w:type="spellEnd"/>
      <w:r w:rsidR="0084511E" w:rsidRPr="009B536D">
        <w:rPr>
          <w:rFonts w:ascii="Times New Roman" w:hAnsi="Times New Roman" w:cs="Times New Roman"/>
          <w:sz w:val="22"/>
          <w:szCs w:val="22"/>
        </w:rPr>
        <w:t>, резекция опухолей, частичная резекция почек</w:t>
      </w:r>
      <w:r w:rsidR="006B740D">
        <w:rPr>
          <w:rFonts w:ascii="Times New Roman" w:hAnsi="Times New Roman" w:cs="Times New Roman"/>
          <w:sz w:val="22"/>
          <w:szCs w:val="22"/>
        </w:rPr>
        <w:t xml:space="preserve"> и печени</w:t>
      </w:r>
      <w:r w:rsidR="0084511E" w:rsidRPr="009B536D">
        <w:rPr>
          <w:rFonts w:ascii="Times New Roman" w:hAnsi="Times New Roman" w:cs="Times New Roman"/>
          <w:sz w:val="22"/>
          <w:szCs w:val="22"/>
        </w:rPr>
        <w:t xml:space="preserve">, </w:t>
      </w:r>
      <w:r w:rsidR="00FB45D7" w:rsidRPr="009B536D">
        <w:rPr>
          <w:rFonts w:ascii="Times New Roman" w:hAnsi="Times New Roman" w:cs="Times New Roman"/>
          <w:sz w:val="22"/>
          <w:szCs w:val="22"/>
        </w:rPr>
        <w:t>лапароскопия</w:t>
      </w:r>
      <w:r w:rsidR="0084511E" w:rsidRPr="009B536D">
        <w:rPr>
          <w:rFonts w:ascii="Times New Roman" w:hAnsi="Times New Roman" w:cs="Times New Roman"/>
          <w:sz w:val="22"/>
          <w:szCs w:val="22"/>
        </w:rPr>
        <w:t xml:space="preserve"> и т.д. </w:t>
      </w:r>
    </w:p>
    <w:p w:rsidR="006B740D" w:rsidRPr="006B740D" w:rsidRDefault="006B740D" w:rsidP="00253492">
      <w:pPr>
        <w:ind w:left="567"/>
        <w:jc w:val="both"/>
        <w:rPr>
          <w:rFonts w:ascii="Times New Roman" w:hAnsi="Times New Roman" w:cs="Times New Roman"/>
          <w:b/>
          <w:sz w:val="22"/>
          <w:szCs w:val="22"/>
        </w:rPr>
      </w:pPr>
      <w:r>
        <w:rPr>
          <w:rFonts w:ascii="Times New Roman" w:hAnsi="Times New Roman" w:cs="Times New Roman"/>
          <w:b/>
          <w:sz w:val="22"/>
          <w:szCs w:val="22"/>
        </w:rPr>
        <w:t xml:space="preserve">Лазерная </w:t>
      </w:r>
      <w:proofErr w:type="spellStart"/>
      <w:r>
        <w:rPr>
          <w:rFonts w:ascii="Times New Roman" w:hAnsi="Times New Roman" w:cs="Times New Roman"/>
          <w:b/>
          <w:sz w:val="22"/>
          <w:szCs w:val="22"/>
        </w:rPr>
        <w:t>тулиевая</w:t>
      </w:r>
      <w:proofErr w:type="spellEnd"/>
      <w:r>
        <w:rPr>
          <w:rFonts w:ascii="Times New Roman" w:hAnsi="Times New Roman" w:cs="Times New Roman"/>
          <w:b/>
          <w:sz w:val="22"/>
          <w:szCs w:val="22"/>
        </w:rPr>
        <w:t xml:space="preserve"> система </w:t>
      </w:r>
      <w:r w:rsidRPr="006B740D">
        <w:rPr>
          <w:rFonts w:ascii="Times New Roman" w:hAnsi="Times New Roman" w:cs="Times New Roman"/>
          <w:b/>
          <w:sz w:val="22"/>
          <w:szCs w:val="22"/>
          <w:lang w:val="en-US"/>
        </w:rPr>
        <w:t>V</w:t>
      </w:r>
      <w:proofErr w:type="spellStart"/>
      <w:r w:rsidRPr="006B740D">
        <w:rPr>
          <w:rFonts w:ascii="Times New Roman" w:hAnsi="Times New Roman" w:cs="Times New Roman"/>
          <w:b/>
          <w:sz w:val="22"/>
          <w:szCs w:val="22"/>
        </w:rPr>
        <w:t>ela</w:t>
      </w:r>
      <w:proofErr w:type="spellEnd"/>
      <w:r w:rsidRPr="006B740D">
        <w:rPr>
          <w:rFonts w:ascii="Times New Roman" w:hAnsi="Times New Roman" w:cs="Times New Roman"/>
          <w:b/>
          <w:sz w:val="22"/>
          <w:szCs w:val="22"/>
        </w:rPr>
        <w:t xml:space="preserve"> ®</w:t>
      </w:r>
      <w:r w:rsidRPr="006B740D">
        <w:rPr>
          <w:rFonts w:ascii="Times New Roman" w:hAnsi="Times New Roman" w:cs="Times New Roman"/>
          <w:b/>
          <w:sz w:val="22"/>
          <w:szCs w:val="22"/>
          <w:lang w:val="de-DE"/>
        </w:rPr>
        <w:t>XL</w:t>
      </w:r>
      <w:r>
        <w:rPr>
          <w:rFonts w:ascii="Times New Roman" w:hAnsi="Times New Roman" w:cs="Times New Roman"/>
          <w:b/>
          <w:sz w:val="22"/>
          <w:szCs w:val="22"/>
        </w:rPr>
        <w:t xml:space="preserve"> является на сегодняшний день самым эффективным аппаратом для хирургии и трансплантации печени и почек. </w:t>
      </w:r>
    </w:p>
    <w:p w:rsidR="00253492" w:rsidRPr="009B536D" w:rsidRDefault="0084511E" w:rsidP="00253492">
      <w:pPr>
        <w:ind w:left="567"/>
        <w:jc w:val="both"/>
        <w:rPr>
          <w:rFonts w:ascii="Times New Roman" w:hAnsi="Times New Roman" w:cs="Times New Roman"/>
          <w:sz w:val="22"/>
          <w:szCs w:val="22"/>
        </w:rPr>
      </w:pPr>
      <w:proofErr w:type="gramStart"/>
      <w:r w:rsidRPr="009B536D">
        <w:rPr>
          <w:rFonts w:ascii="Times New Roman" w:hAnsi="Times New Roman" w:cs="Times New Roman"/>
          <w:sz w:val="22"/>
          <w:szCs w:val="22"/>
          <w:lang w:val="en-US"/>
        </w:rPr>
        <w:t>V</w:t>
      </w:r>
      <w:proofErr w:type="spellStart"/>
      <w:r w:rsidR="000600DF" w:rsidRPr="009B536D">
        <w:rPr>
          <w:rFonts w:ascii="Times New Roman" w:hAnsi="Times New Roman" w:cs="Times New Roman"/>
          <w:sz w:val="22"/>
          <w:szCs w:val="22"/>
        </w:rPr>
        <w:t>ela</w:t>
      </w:r>
      <w:proofErr w:type="spellEnd"/>
      <w:r w:rsidR="000600DF" w:rsidRPr="009B536D">
        <w:rPr>
          <w:rFonts w:ascii="Times New Roman" w:hAnsi="Times New Roman" w:cs="Times New Roman"/>
          <w:sz w:val="22"/>
          <w:szCs w:val="22"/>
        </w:rPr>
        <w:t xml:space="preserve"> ®</w:t>
      </w:r>
      <w:r w:rsidR="000600DF" w:rsidRPr="009B536D">
        <w:rPr>
          <w:rFonts w:ascii="Times New Roman" w:hAnsi="Times New Roman" w:cs="Times New Roman"/>
          <w:sz w:val="22"/>
          <w:szCs w:val="22"/>
          <w:lang w:val="de-DE"/>
        </w:rPr>
        <w:t>XL</w:t>
      </w:r>
      <w:r w:rsidR="000600DF" w:rsidRPr="009B536D">
        <w:rPr>
          <w:rFonts w:ascii="Times New Roman" w:hAnsi="Times New Roman" w:cs="Times New Roman"/>
          <w:sz w:val="22"/>
          <w:szCs w:val="22"/>
        </w:rPr>
        <w:t xml:space="preserve"> </w:t>
      </w:r>
      <w:r w:rsidR="00E63A77" w:rsidRPr="009B536D">
        <w:rPr>
          <w:rFonts w:ascii="Times New Roman" w:hAnsi="Times New Roman" w:cs="Times New Roman"/>
          <w:sz w:val="22"/>
          <w:szCs w:val="22"/>
        </w:rPr>
        <w:t>Универсальные возможности благодаря оптимизированной длине волны</w:t>
      </w:r>
      <w:r w:rsidR="00253492">
        <w:rPr>
          <w:rFonts w:ascii="Times New Roman" w:hAnsi="Times New Roman" w:cs="Times New Roman"/>
          <w:sz w:val="22"/>
          <w:szCs w:val="22"/>
        </w:rPr>
        <w:t>.</w:t>
      </w:r>
      <w:proofErr w:type="gramEnd"/>
      <w:r w:rsidR="00253492">
        <w:rPr>
          <w:rFonts w:ascii="Times New Roman" w:hAnsi="Times New Roman" w:cs="Times New Roman"/>
          <w:sz w:val="22"/>
          <w:szCs w:val="22"/>
        </w:rPr>
        <w:t xml:space="preserve"> </w:t>
      </w:r>
      <w:r w:rsidR="00E63A77" w:rsidRPr="009B536D">
        <w:rPr>
          <w:rFonts w:ascii="Times New Roman" w:hAnsi="Times New Roman" w:cs="Times New Roman"/>
          <w:sz w:val="22"/>
          <w:szCs w:val="22"/>
        </w:rPr>
        <w:t xml:space="preserve">Широкий </w:t>
      </w:r>
      <w:r w:rsidR="00253492" w:rsidRPr="009B536D">
        <w:rPr>
          <w:rFonts w:ascii="Times New Roman" w:hAnsi="Times New Roman" w:cs="Times New Roman"/>
          <w:sz w:val="22"/>
          <w:szCs w:val="22"/>
        </w:rPr>
        <w:t>спектр</w:t>
      </w:r>
      <w:r w:rsidR="00E63A77" w:rsidRPr="009B536D">
        <w:rPr>
          <w:rFonts w:ascii="Times New Roman" w:hAnsi="Times New Roman" w:cs="Times New Roman"/>
          <w:sz w:val="22"/>
          <w:szCs w:val="22"/>
        </w:rPr>
        <w:t xml:space="preserve"> аппликаций благодаря высокой мощности</w:t>
      </w:r>
      <w:r w:rsidR="00253492">
        <w:rPr>
          <w:rFonts w:ascii="Times New Roman" w:hAnsi="Times New Roman" w:cs="Times New Roman"/>
          <w:sz w:val="22"/>
          <w:szCs w:val="22"/>
        </w:rPr>
        <w:t xml:space="preserve"> </w:t>
      </w:r>
      <w:r w:rsidR="00E63A77" w:rsidRPr="009B536D">
        <w:rPr>
          <w:rFonts w:ascii="Times New Roman" w:hAnsi="Times New Roman" w:cs="Times New Roman"/>
          <w:sz w:val="22"/>
          <w:szCs w:val="22"/>
        </w:rPr>
        <w:t xml:space="preserve">(до 120 Вт) и излучению лазерного луча длиной волны </w:t>
      </w:r>
      <w:proofErr w:type="spellStart"/>
      <w:r w:rsidR="00E63A77" w:rsidRPr="009B536D">
        <w:rPr>
          <w:rFonts w:ascii="Times New Roman" w:hAnsi="Times New Roman" w:cs="Times New Roman"/>
          <w:sz w:val="22"/>
          <w:szCs w:val="22"/>
        </w:rPr>
        <w:t>ок</w:t>
      </w:r>
      <w:proofErr w:type="spellEnd"/>
      <w:r w:rsidR="00E63A77" w:rsidRPr="009B536D">
        <w:rPr>
          <w:rFonts w:ascii="Times New Roman" w:hAnsi="Times New Roman" w:cs="Times New Roman"/>
          <w:sz w:val="22"/>
          <w:szCs w:val="22"/>
        </w:rPr>
        <w:t xml:space="preserve">. 1.9 мкм, что я валяется решающим параметром эффективной работы лазерной системы. </w:t>
      </w:r>
      <w:r w:rsidR="00253492" w:rsidRPr="009B536D">
        <w:rPr>
          <w:rFonts w:ascii="Times New Roman" w:hAnsi="Times New Roman" w:cs="Times New Roman"/>
          <w:sz w:val="22"/>
          <w:szCs w:val="22"/>
        </w:rPr>
        <w:t xml:space="preserve">Мощную и вместе с тем исключительно точную лазерную систему отличает лучший гемостаз при разрезании мягких и твердых тканей. Особенно хорошо она зарекомендовала себя, главным образом, в лечении ДГПЖ благодаря широкому спектру аппликаций, как для обычных пациентов, так и для больных со склонностью к кровотечениям (пациенты групп высокого риска). </w:t>
      </w:r>
    </w:p>
    <w:p w:rsidR="00E63A77" w:rsidRPr="009B536D" w:rsidRDefault="00E63A77" w:rsidP="00253492">
      <w:pPr>
        <w:ind w:left="567"/>
        <w:jc w:val="both"/>
        <w:rPr>
          <w:rFonts w:ascii="Times New Roman" w:hAnsi="Times New Roman" w:cs="Times New Roman"/>
          <w:sz w:val="22"/>
          <w:szCs w:val="22"/>
        </w:rPr>
      </w:pPr>
      <w:r w:rsidRPr="00253492">
        <w:rPr>
          <w:rFonts w:ascii="Times New Roman" w:hAnsi="Times New Roman" w:cs="Times New Roman"/>
          <w:b/>
          <w:sz w:val="22"/>
          <w:szCs w:val="22"/>
        </w:rPr>
        <w:t xml:space="preserve">Функция </w:t>
      </w:r>
      <w:proofErr w:type="spellStart"/>
      <w:r w:rsidRPr="00253492">
        <w:rPr>
          <w:rFonts w:ascii="Times New Roman" w:hAnsi="Times New Roman" w:cs="Times New Roman"/>
          <w:b/>
          <w:sz w:val="22"/>
          <w:szCs w:val="22"/>
        </w:rPr>
        <w:t>Cool</w:t>
      </w:r>
      <w:proofErr w:type="spellEnd"/>
      <w:r w:rsidRPr="00253492">
        <w:rPr>
          <w:rFonts w:ascii="Times New Roman" w:hAnsi="Times New Roman" w:cs="Times New Roman"/>
          <w:b/>
          <w:sz w:val="22"/>
          <w:szCs w:val="22"/>
        </w:rPr>
        <w:t xml:space="preserve"> </w:t>
      </w:r>
      <w:proofErr w:type="spellStart"/>
      <w:r w:rsidRPr="00253492">
        <w:rPr>
          <w:rFonts w:ascii="Times New Roman" w:hAnsi="Times New Roman" w:cs="Times New Roman"/>
          <w:b/>
          <w:sz w:val="22"/>
          <w:szCs w:val="22"/>
        </w:rPr>
        <w:t>Cut</w:t>
      </w:r>
      <w:proofErr w:type="spellEnd"/>
      <w:r w:rsidRPr="00253492">
        <w:rPr>
          <w:rFonts w:ascii="Times New Roman" w:hAnsi="Times New Roman" w:cs="Times New Roman"/>
          <w:b/>
          <w:sz w:val="22"/>
          <w:szCs w:val="22"/>
        </w:rPr>
        <w:t>®</w:t>
      </w:r>
      <w:r w:rsidRPr="009B536D">
        <w:rPr>
          <w:rFonts w:ascii="Times New Roman" w:hAnsi="Times New Roman" w:cs="Times New Roman"/>
          <w:sz w:val="22"/>
          <w:szCs w:val="22"/>
        </w:rPr>
        <w:t xml:space="preserve"> для работы с тканями щадящей методикой</w:t>
      </w:r>
    </w:p>
    <w:p w:rsidR="00E63A77" w:rsidRPr="009B536D" w:rsidRDefault="00E63A77" w:rsidP="00253492">
      <w:pPr>
        <w:ind w:left="567"/>
        <w:jc w:val="both"/>
        <w:rPr>
          <w:rFonts w:ascii="Times New Roman" w:hAnsi="Times New Roman" w:cs="Times New Roman"/>
          <w:sz w:val="22"/>
          <w:szCs w:val="22"/>
        </w:rPr>
      </w:pPr>
      <w:r w:rsidRPr="009B536D">
        <w:rPr>
          <w:rFonts w:ascii="Times New Roman" w:hAnsi="Times New Roman" w:cs="Times New Roman"/>
          <w:sz w:val="22"/>
          <w:szCs w:val="22"/>
        </w:rPr>
        <w:t>Интуитивно понятное пользовательское меню</w:t>
      </w:r>
    </w:p>
    <w:p w:rsidR="00E63A77" w:rsidRPr="009B536D" w:rsidRDefault="00E63A77" w:rsidP="00253492">
      <w:pPr>
        <w:ind w:left="567"/>
        <w:jc w:val="both"/>
        <w:rPr>
          <w:rFonts w:ascii="Times New Roman" w:hAnsi="Times New Roman" w:cs="Times New Roman"/>
          <w:sz w:val="22"/>
          <w:szCs w:val="22"/>
        </w:rPr>
      </w:pPr>
      <w:r w:rsidRPr="009B536D">
        <w:rPr>
          <w:rFonts w:ascii="Times New Roman" w:hAnsi="Times New Roman" w:cs="Times New Roman"/>
          <w:sz w:val="22"/>
          <w:szCs w:val="22"/>
        </w:rPr>
        <w:t>Безопасность благодаря автоматическому распознаванию</w:t>
      </w:r>
      <w:r w:rsidR="00253492">
        <w:rPr>
          <w:rFonts w:ascii="Times New Roman" w:hAnsi="Times New Roman" w:cs="Times New Roman"/>
          <w:sz w:val="22"/>
          <w:szCs w:val="22"/>
        </w:rPr>
        <w:t xml:space="preserve"> </w:t>
      </w:r>
      <w:proofErr w:type="spellStart"/>
      <w:r w:rsidRPr="009B536D">
        <w:rPr>
          <w:rFonts w:ascii="Times New Roman" w:hAnsi="Times New Roman" w:cs="Times New Roman"/>
          <w:sz w:val="22"/>
          <w:szCs w:val="22"/>
        </w:rPr>
        <w:t>световодов</w:t>
      </w:r>
      <w:proofErr w:type="spellEnd"/>
    </w:p>
    <w:p w:rsidR="00E63A77" w:rsidRPr="009B536D" w:rsidRDefault="00E63A77" w:rsidP="00253492">
      <w:pPr>
        <w:ind w:left="567"/>
        <w:jc w:val="both"/>
        <w:rPr>
          <w:rFonts w:ascii="Times New Roman" w:hAnsi="Times New Roman" w:cs="Times New Roman"/>
          <w:sz w:val="22"/>
          <w:szCs w:val="22"/>
        </w:rPr>
      </w:pPr>
      <w:r w:rsidRPr="009B536D">
        <w:rPr>
          <w:rFonts w:ascii="Times New Roman" w:hAnsi="Times New Roman" w:cs="Times New Roman"/>
          <w:sz w:val="22"/>
          <w:szCs w:val="22"/>
        </w:rPr>
        <w:t xml:space="preserve">Привлекательный дизайн </w:t>
      </w:r>
    </w:p>
    <w:p w:rsidR="00E63A77" w:rsidRPr="00253492" w:rsidRDefault="00E63A77" w:rsidP="00E63A77">
      <w:pPr>
        <w:ind w:left="567"/>
        <w:rPr>
          <w:rFonts w:ascii="Times New Roman" w:hAnsi="Times New Roman" w:cs="Times New Roman"/>
          <w:b/>
          <w:sz w:val="22"/>
          <w:szCs w:val="22"/>
        </w:rPr>
      </w:pPr>
      <w:r w:rsidRPr="00253492">
        <w:rPr>
          <w:rFonts w:ascii="Times New Roman" w:hAnsi="Times New Roman" w:cs="Times New Roman"/>
          <w:b/>
          <w:sz w:val="22"/>
          <w:szCs w:val="22"/>
        </w:rPr>
        <w:t xml:space="preserve">Особенности </w:t>
      </w:r>
      <w:r w:rsidRPr="00253492">
        <w:rPr>
          <w:rFonts w:ascii="Times New Roman" w:hAnsi="Times New Roman" w:cs="Times New Roman"/>
          <w:b/>
          <w:sz w:val="22"/>
          <w:szCs w:val="22"/>
          <w:lang w:val="en-US"/>
        </w:rPr>
        <w:t>Vela</w:t>
      </w:r>
      <w:r w:rsidRPr="00253492">
        <w:rPr>
          <w:rFonts w:ascii="Times New Roman" w:hAnsi="Times New Roman" w:cs="Times New Roman"/>
          <w:b/>
          <w:sz w:val="22"/>
          <w:szCs w:val="22"/>
        </w:rPr>
        <w:t xml:space="preserve"> </w:t>
      </w:r>
      <w:r w:rsidRPr="00253492">
        <w:rPr>
          <w:rFonts w:ascii="Times New Roman" w:hAnsi="Times New Roman" w:cs="Times New Roman"/>
          <w:b/>
          <w:sz w:val="22"/>
          <w:szCs w:val="22"/>
          <w:lang w:val="en-US"/>
        </w:rPr>
        <w:t>XL</w:t>
      </w:r>
      <w:r w:rsidRPr="00253492">
        <w:rPr>
          <w:rFonts w:ascii="Times New Roman" w:hAnsi="Times New Roman" w:cs="Times New Roman"/>
          <w:b/>
          <w:sz w:val="22"/>
          <w:szCs w:val="22"/>
        </w:rPr>
        <w:t xml:space="preserve"> заключаются в исключительно удобном и продуманном для врача использовании, эргономичности и экономичности:</w:t>
      </w:r>
    </w:p>
    <w:p w:rsidR="00E63A77" w:rsidRPr="009B536D" w:rsidRDefault="002B7583" w:rsidP="00E63A77">
      <w:pPr>
        <w:ind w:left="567"/>
        <w:rPr>
          <w:rFonts w:ascii="Times New Roman" w:hAnsi="Times New Roman" w:cs="Times New Roman"/>
          <w:sz w:val="22"/>
          <w:szCs w:val="22"/>
        </w:rPr>
      </w:pPr>
      <w:r w:rsidRPr="009B536D">
        <w:rPr>
          <w:rFonts w:ascii="Times New Roman" w:hAnsi="Times New Roman" w:cs="Times New Roman"/>
          <w:sz w:val="22"/>
          <w:szCs w:val="22"/>
        </w:rPr>
        <w:t>- прибор обладает «интеллектуальным» компьютерным меню</w:t>
      </w:r>
      <w:r w:rsidR="00E63A77" w:rsidRPr="009B536D">
        <w:rPr>
          <w:rFonts w:ascii="Times New Roman" w:hAnsi="Times New Roman" w:cs="Times New Roman"/>
          <w:sz w:val="22"/>
          <w:szCs w:val="22"/>
        </w:rPr>
        <w:t xml:space="preserve"> пользователя</w:t>
      </w:r>
      <w:r w:rsidRPr="009B536D">
        <w:rPr>
          <w:rFonts w:ascii="Times New Roman" w:hAnsi="Times New Roman" w:cs="Times New Roman"/>
          <w:sz w:val="22"/>
          <w:szCs w:val="22"/>
        </w:rPr>
        <w:t xml:space="preserve">, </w:t>
      </w:r>
    </w:p>
    <w:p w:rsidR="001D3CFE" w:rsidRPr="009B536D" w:rsidRDefault="002B7583" w:rsidP="001D3CFE">
      <w:pPr>
        <w:ind w:left="567"/>
        <w:rPr>
          <w:rFonts w:ascii="Times New Roman" w:hAnsi="Times New Roman" w:cs="Times New Roman"/>
          <w:sz w:val="22"/>
          <w:szCs w:val="22"/>
        </w:rPr>
      </w:pPr>
      <w:r w:rsidRPr="009B536D">
        <w:rPr>
          <w:rFonts w:ascii="Times New Roman" w:hAnsi="Times New Roman" w:cs="Times New Roman"/>
          <w:sz w:val="22"/>
          <w:szCs w:val="22"/>
        </w:rPr>
        <w:t xml:space="preserve"> - </w:t>
      </w:r>
      <w:r w:rsidR="001D3CFE" w:rsidRPr="009B536D">
        <w:rPr>
          <w:rFonts w:ascii="Times New Roman" w:hAnsi="Times New Roman" w:cs="Times New Roman"/>
          <w:sz w:val="22"/>
          <w:szCs w:val="22"/>
        </w:rPr>
        <w:t xml:space="preserve">обладает экономичными многоразовыми </w:t>
      </w:r>
      <w:proofErr w:type="spellStart"/>
      <w:r w:rsidR="001D3CFE" w:rsidRPr="009B536D">
        <w:rPr>
          <w:rFonts w:ascii="Times New Roman" w:hAnsi="Times New Roman" w:cs="Times New Roman"/>
          <w:sz w:val="22"/>
          <w:szCs w:val="22"/>
        </w:rPr>
        <w:t>автоклавируемыми</w:t>
      </w:r>
      <w:proofErr w:type="spellEnd"/>
      <w:r w:rsidR="001D3CFE" w:rsidRPr="009B536D">
        <w:rPr>
          <w:rFonts w:ascii="Times New Roman" w:hAnsi="Times New Roman" w:cs="Times New Roman"/>
          <w:sz w:val="22"/>
          <w:szCs w:val="22"/>
        </w:rPr>
        <w:t xml:space="preserve"> </w:t>
      </w:r>
      <w:proofErr w:type="spellStart"/>
      <w:r w:rsidR="001D3CFE" w:rsidRPr="009B536D">
        <w:rPr>
          <w:rFonts w:ascii="Times New Roman" w:hAnsi="Times New Roman" w:cs="Times New Roman"/>
          <w:sz w:val="22"/>
          <w:szCs w:val="22"/>
        </w:rPr>
        <w:t>световодами</w:t>
      </w:r>
      <w:proofErr w:type="spellEnd"/>
      <w:r w:rsidR="00E63A77" w:rsidRPr="009B536D">
        <w:rPr>
          <w:rFonts w:ascii="Times New Roman" w:hAnsi="Times New Roman" w:cs="Times New Roman"/>
          <w:sz w:val="22"/>
          <w:szCs w:val="22"/>
        </w:rPr>
        <w:t>;</w:t>
      </w:r>
    </w:p>
    <w:p w:rsidR="001D3CFE" w:rsidRPr="009B536D" w:rsidRDefault="00E63A77" w:rsidP="001D3CFE">
      <w:pPr>
        <w:ind w:firstLine="567"/>
        <w:rPr>
          <w:rFonts w:ascii="Times New Roman" w:hAnsi="Times New Roman" w:cs="Times New Roman"/>
          <w:sz w:val="22"/>
          <w:szCs w:val="22"/>
        </w:rPr>
      </w:pPr>
      <w:r w:rsidRPr="009B536D">
        <w:rPr>
          <w:rFonts w:ascii="Times New Roman" w:hAnsi="Times New Roman" w:cs="Times New Roman"/>
          <w:sz w:val="22"/>
          <w:szCs w:val="22"/>
        </w:rPr>
        <w:t xml:space="preserve">- цветной дисплей с технологией </w:t>
      </w:r>
      <w:r w:rsidRPr="009B536D">
        <w:rPr>
          <w:rFonts w:ascii="Times New Roman" w:hAnsi="Times New Roman" w:cs="Times New Roman"/>
          <w:sz w:val="22"/>
          <w:szCs w:val="22"/>
          <w:lang w:val="en-US"/>
        </w:rPr>
        <w:t>WVA</w:t>
      </w:r>
      <w:r w:rsidRPr="009B536D">
        <w:rPr>
          <w:rFonts w:ascii="Times New Roman" w:hAnsi="Times New Roman" w:cs="Times New Roman"/>
          <w:sz w:val="22"/>
          <w:szCs w:val="22"/>
        </w:rPr>
        <w:t>;</w:t>
      </w:r>
      <w:r w:rsidR="001D3CFE" w:rsidRPr="009B536D">
        <w:rPr>
          <w:rFonts w:ascii="Times New Roman" w:hAnsi="Times New Roman" w:cs="Times New Roman"/>
          <w:sz w:val="22"/>
          <w:szCs w:val="22"/>
        </w:rPr>
        <w:t xml:space="preserve"> , </w:t>
      </w:r>
    </w:p>
    <w:p w:rsidR="001D3CFE" w:rsidRPr="009B536D" w:rsidRDefault="001D3CFE" w:rsidP="001D3CFE">
      <w:pPr>
        <w:ind w:left="567" w:firstLine="30"/>
        <w:rPr>
          <w:rFonts w:ascii="Times New Roman" w:hAnsi="Times New Roman" w:cs="Times New Roman"/>
          <w:sz w:val="22"/>
          <w:szCs w:val="22"/>
        </w:rPr>
      </w:pPr>
      <w:r w:rsidRPr="009B536D">
        <w:rPr>
          <w:rFonts w:ascii="Times New Roman" w:hAnsi="Times New Roman" w:cs="Times New Roman"/>
          <w:sz w:val="22"/>
          <w:szCs w:val="22"/>
        </w:rPr>
        <w:t>- единственный среди лазеров такого класса работает от обычной розетки 220</w:t>
      </w:r>
      <w:proofErr w:type="gramStart"/>
      <w:r w:rsidRPr="009B536D">
        <w:rPr>
          <w:rFonts w:ascii="Times New Roman" w:hAnsi="Times New Roman" w:cs="Times New Roman"/>
          <w:sz w:val="22"/>
          <w:szCs w:val="22"/>
        </w:rPr>
        <w:t xml:space="preserve"> В</w:t>
      </w:r>
      <w:proofErr w:type="gramEnd"/>
      <w:r w:rsidRPr="009B536D">
        <w:rPr>
          <w:rFonts w:ascii="Times New Roman" w:hAnsi="Times New Roman" w:cs="Times New Roman"/>
          <w:sz w:val="22"/>
          <w:szCs w:val="22"/>
        </w:rPr>
        <w:t xml:space="preserve"> (не требуются </w:t>
      </w:r>
      <w:r w:rsidRPr="009B536D">
        <w:rPr>
          <w:rFonts w:ascii="Times New Roman" w:hAnsi="Times New Roman" w:cs="Times New Roman"/>
          <w:sz w:val="22"/>
          <w:szCs w:val="22"/>
        </w:rPr>
        <w:lastRenderedPageBreak/>
        <w:t>специальные подводки и силовые кабели),</w:t>
      </w:r>
    </w:p>
    <w:p w:rsidR="001D3CFE" w:rsidRPr="009B536D" w:rsidRDefault="001D3CFE" w:rsidP="001D3CFE">
      <w:pPr>
        <w:ind w:left="567"/>
        <w:rPr>
          <w:rFonts w:ascii="Times New Roman" w:hAnsi="Times New Roman" w:cs="Times New Roman"/>
          <w:sz w:val="22"/>
          <w:szCs w:val="22"/>
        </w:rPr>
      </w:pPr>
      <w:r w:rsidRPr="009B536D">
        <w:rPr>
          <w:rFonts w:ascii="Times New Roman" w:hAnsi="Times New Roman" w:cs="Times New Roman"/>
          <w:sz w:val="22"/>
          <w:szCs w:val="22"/>
        </w:rPr>
        <w:t xml:space="preserve">- при большой эффективной мощности обеспечивает малое потребление электроэнергии. </w:t>
      </w:r>
    </w:p>
    <w:p w:rsidR="000B29EE" w:rsidRPr="00812AF0" w:rsidRDefault="000B29EE" w:rsidP="00271054">
      <w:pPr>
        <w:tabs>
          <w:tab w:val="left" w:pos="900"/>
        </w:tabs>
        <w:rPr>
          <w:rFonts w:ascii="Times New Roman" w:hAnsi="Times New Roman" w:cs="Times New Roman"/>
          <w:sz w:val="22"/>
          <w:szCs w:val="22"/>
        </w:rPr>
      </w:pPr>
    </w:p>
    <w:tbl>
      <w:tblPr>
        <w:tblW w:w="9958"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
        <w:gridCol w:w="7464"/>
        <w:gridCol w:w="1947"/>
      </w:tblGrid>
      <w:tr w:rsidR="00050BB1" w:rsidRPr="00AF597A" w:rsidTr="00050BB1">
        <w:trPr>
          <w:trHeight w:val="360"/>
        </w:trPr>
        <w:tc>
          <w:tcPr>
            <w:tcW w:w="547" w:type="dxa"/>
            <w:tcBorders>
              <w:bottom w:val="single" w:sz="4" w:space="0" w:color="auto"/>
            </w:tcBorders>
            <w:shd w:val="clear" w:color="auto" w:fill="CCFFFF"/>
          </w:tcPr>
          <w:p w:rsidR="00050BB1" w:rsidRPr="00050BB1" w:rsidRDefault="00050BB1" w:rsidP="00050BB1">
            <w:pPr>
              <w:widowControl/>
              <w:autoSpaceDE/>
              <w:autoSpaceDN/>
              <w:adjustRightInd/>
              <w:jc w:val="center"/>
              <w:rPr>
                <w:rFonts w:ascii="Times New Roman" w:hAnsi="Times New Roman" w:cs="Times New Roman"/>
                <w:b/>
              </w:rPr>
            </w:pPr>
            <w:r w:rsidRPr="00050BB1">
              <w:rPr>
                <w:rFonts w:ascii="Times New Roman" w:hAnsi="Times New Roman" w:cs="Times New Roman"/>
                <w:b/>
              </w:rPr>
              <w:t>№</w:t>
            </w:r>
          </w:p>
        </w:tc>
        <w:tc>
          <w:tcPr>
            <w:tcW w:w="7464" w:type="dxa"/>
            <w:tcBorders>
              <w:bottom w:val="single" w:sz="4" w:space="0" w:color="auto"/>
            </w:tcBorders>
            <w:shd w:val="clear" w:color="auto" w:fill="CCFFFF"/>
          </w:tcPr>
          <w:p w:rsidR="00050BB1" w:rsidRPr="00050BB1" w:rsidRDefault="00050BB1" w:rsidP="00050BB1">
            <w:pPr>
              <w:widowControl/>
              <w:autoSpaceDE/>
              <w:autoSpaceDN/>
              <w:adjustRightInd/>
              <w:jc w:val="center"/>
              <w:rPr>
                <w:rFonts w:ascii="Times New Roman" w:hAnsi="Times New Roman" w:cs="Times New Roman"/>
                <w:b/>
              </w:rPr>
            </w:pPr>
            <w:r w:rsidRPr="00050BB1">
              <w:rPr>
                <w:rFonts w:ascii="Times New Roman" w:hAnsi="Times New Roman" w:cs="Times New Roman"/>
                <w:b/>
              </w:rPr>
              <w:t>Наименование</w:t>
            </w:r>
          </w:p>
        </w:tc>
        <w:tc>
          <w:tcPr>
            <w:tcW w:w="1947" w:type="dxa"/>
            <w:tcBorders>
              <w:bottom w:val="single" w:sz="4" w:space="0" w:color="auto"/>
            </w:tcBorders>
            <w:shd w:val="clear" w:color="auto" w:fill="CCFFFF"/>
          </w:tcPr>
          <w:p w:rsidR="00050BB1" w:rsidRPr="00050BB1" w:rsidRDefault="00050BB1" w:rsidP="00DC4A97">
            <w:pPr>
              <w:widowControl/>
              <w:autoSpaceDE/>
              <w:autoSpaceDN/>
              <w:adjustRightInd/>
              <w:jc w:val="center"/>
              <w:rPr>
                <w:rFonts w:ascii="Times New Roman" w:hAnsi="Times New Roman" w:cs="Times New Roman"/>
                <w:b/>
              </w:rPr>
            </w:pPr>
            <w:r w:rsidRPr="00050BB1">
              <w:rPr>
                <w:rFonts w:ascii="Times New Roman" w:hAnsi="Times New Roman" w:cs="Times New Roman"/>
                <w:b/>
              </w:rPr>
              <w:t>Цена, тенге</w:t>
            </w:r>
          </w:p>
        </w:tc>
      </w:tr>
      <w:tr w:rsidR="00462141" w:rsidRPr="00AF597A" w:rsidTr="00050BB1">
        <w:trPr>
          <w:trHeight w:val="360"/>
        </w:trPr>
        <w:tc>
          <w:tcPr>
            <w:tcW w:w="547" w:type="dxa"/>
            <w:shd w:val="clear" w:color="auto" w:fill="FFFFFF"/>
          </w:tcPr>
          <w:p w:rsidR="00462141" w:rsidRPr="00050BB1" w:rsidRDefault="00462141" w:rsidP="00DC4A97">
            <w:pPr>
              <w:widowControl/>
              <w:autoSpaceDE/>
              <w:autoSpaceDN/>
              <w:adjustRightInd/>
              <w:rPr>
                <w:rFonts w:ascii="Times New Roman" w:hAnsi="Times New Roman" w:cs="Times New Roman"/>
                <w:b/>
              </w:rPr>
            </w:pPr>
          </w:p>
        </w:tc>
        <w:tc>
          <w:tcPr>
            <w:tcW w:w="7464" w:type="dxa"/>
            <w:shd w:val="clear" w:color="auto" w:fill="FFFFFF"/>
          </w:tcPr>
          <w:p w:rsidR="00462141" w:rsidRPr="00050BB1" w:rsidRDefault="00CE1400" w:rsidP="001D3CFE">
            <w:pPr>
              <w:rPr>
                <w:rStyle w:val="FontStyle16"/>
                <w:b/>
                <w:bCs/>
                <w:sz w:val="20"/>
                <w:szCs w:val="20"/>
              </w:rPr>
            </w:pPr>
            <w:r>
              <w:rPr>
                <w:rFonts w:ascii="Times New Roman" w:hAnsi="Times New Roman" w:cs="Times New Roman"/>
                <w:b/>
              </w:rPr>
              <w:t xml:space="preserve">Установка лазерная </w:t>
            </w:r>
            <w:r w:rsidR="001D3CFE" w:rsidRPr="00050BB1">
              <w:rPr>
                <w:rFonts w:ascii="Times New Roman" w:hAnsi="Times New Roman" w:cs="Times New Roman"/>
                <w:b/>
              </w:rPr>
              <w:t xml:space="preserve"> </w:t>
            </w:r>
            <w:r w:rsidR="001D3CFE">
              <w:rPr>
                <w:rFonts w:ascii="Times New Roman" w:hAnsi="Times New Roman" w:cs="Times New Roman"/>
                <w:b/>
                <w:lang w:val="en-US"/>
              </w:rPr>
              <w:t>Vela</w:t>
            </w:r>
            <w:r w:rsidR="001D3CFE">
              <w:rPr>
                <w:rFonts w:ascii="Times New Roman" w:hAnsi="Times New Roman" w:cs="Times New Roman"/>
                <w:b/>
              </w:rPr>
              <w:t xml:space="preserve"> XL </w:t>
            </w:r>
            <w:r w:rsidR="00462141" w:rsidRPr="00050BB1">
              <w:rPr>
                <w:rStyle w:val="FontStyle16"/>
                <w:b/>
                <w:bCs/>
                <w:sz w:val="20"/>
                <w:szCs w:val="20"/>
              </w:rPr>
              <w:t>в комплекте:</w:t>
            </w:r>
          </w:p>
          <w:p w:rsidR="00462141" w:rsidRPr="00050BB1" w:rsidRDefault="00462141" w:rsidP="00462141">
            <w:pPr>
              <w:rPr>
                <w:rFonts w:ascii="Times New Roman" w:hAnsi="Times New Roman" w:cs="Times New Roman"/>
                <w:b/>
              </w:rPr>
            </w:pPr>
            <w:r w:rsidRPr="00050BB1">
              <w:rPr>
                <w:rFonts w:ascii="Times New Roman" w:hAnsi="Times New Roman" w:cs="Times New Roman"/>
                <w:color w:val="000000"/>
              </w:rPr>
              <w:t xml:space="preserve">Лазерные защитные очки: </w:t>
            </w:r>
            <w:proofErr w:type="spellStart"/>
            <w:r w:rsidRPr="00050BB1">
              <w:rPr>
                <w:rFonts w:ascii="Times New Roman" w:hAnsi="Times New Roman" w:cs="Times New Roman"/>
                <w:color w:val="000000"/>
              </w:rPr>
              <w:t>Splitshield</w:t>
            </w:r>
            <w:proofErr w:type="spellEnd"/>
            <w:r>
              <w:rPr>
                <w:rFonts w:ascii="Times New Roman" w:hAnsi="Times New Roman" w:cs="Times New Roman"/>
                <w:color w:val="000000"/>
              </w:rPr>
              <w:t xml:space="preserve"> </w:t>
            </w:r>
            <w:r w:rsidR="006B740D">
              <w:rPr>
                <w:rFonts w:ascii="Times New Roman" w:hAnsi="Times New Roman" w:cs="Times New Roman"/>
                <w:color w:val="000000"/>
              </w:rPr>
              <w:t>2</w:t>
            </w:r>
            <w:r>
              <w:rPr>
                <w:rFonts w:ascii="Times New Roman" w:hAnsi="Times New Roman" w:cs="Times New Roman"/>
                <w:color w:val="000000"/>
              </w:rPr>
              <w:t>шт.</w:t>
            </w:r>
          </w:p>
          <w:p w:rsidR="00462141" w:rsidRPr="00050BB1" w:rsidRDefault="00462141" w:rsidP="00462141">
            <w:pPr>
              <w:rPr>
                <w:rFonts w:ascii="Times New Roman" w:hAnsi="Times New Roman" w:cs="Times New Roman"/>
                <w:b/>
              </w:rPr>
            </w:pPr>
            <w:r w:rsidRPr="00050BB1">
              <w:rPr>
                <w:rFonts w:ascii="Times New Roman" w:hAnsi="Times New Roman" w:cs="Times New Roman"/>
                <w:color w:val="000000"/>
              </w:rPr>
              <w:t xml:space="preserve">Аппликационное волокно </w:t>
            </w:r>
            <w:proofErr w:type="spellStart"/>
            <w:r w:rsidRPr="00050BB1">
              <w:rPr>
                <w:rFonts w:ascii="Times New Roman" w:hAnsi="Times New Roman" w:cs="Times New Roman"/>
                <w:color w:val="000000"/>
              </w:rPr>
              <w:t>LightTrail</w:t>
            </w:r>
            <w:proofErr w:type="spellEnd"/>
            <w:r w:rsidRPr="00050BB1">
              <w:rPr>
                <w:rFonts w:ascii="Times New Roman" w:hAnsi="Times New Roman" w:cs="Times New Roman"/>
                <w:color w:val="000000"/>
              </w:rPr>
              <w:t xml:space="preserve"> одноразового использования, 230 мкм</w:t>
            </w:r>
            <w:r>
              <w:rPr>
                <w:rFonts w:ascii="Times New Roman" w:hAnsi="Times New Roman" w:cs="Times New Roman"/>
                <w:color w:val="000000"/>
              </w:rPr>
              <w:t xml:space="preserve"> </w:t>
            </w:r>
            <w:r w:rsidR="006B740D">
              <w:rPr>
                <w:rFonts w:ascii="Times New Roman" w:hAnsi="Times New Roman" w:cs="Times New Roman"/>
                <w:color w:val="000000"/>
              </w:rPr>
              <w:t>4</w:t>
            </w:r>
            <w:r>
              <w:rPr>
                <w:rFonts w:ascii="Times New Roman" w:hAnsi="Times New Roman" w:cs="Times New Roman"/>
                <w:color w:val="000000"/>
              </w:rPr>
              <w:t>шт.</w:t>
            </w:r>
          </w:p>
          <w:p w:rsidR="009B536D" w:rsidRPr="00050BB1" w:rsidRDefault="009B536D" w:rsidP="009B536D">
            <w:pPr>
              <w:rPr>
                <w:rFonts w:ascii="Times New Roman" w:hAnsi="Times New Roman" w:cs="Times New Roman"/>
                <w:b/>
              </w:rPr>
            </w:pPr>
            <w:r w:rsidRPr="00050BB1">
              <w:rPr>
                <w:rFonts w:ascii="Times New Roman" w:hAnsi="Times New Roman" w:cs="Times New Roman"/>
                <w:color w:val="000000"/>
              </w:rPr>
              <w:t xml:space="preserve">Аппликационное волокно </w:t>
            </w:r>
            <w:proofErr w:type="spellStart"/>
            <w:r w:rsidRPr="00050BB1">
              <w:rPr>
                <w:rFonts w:ascii="Times New Roman" w:hAnsi="Times New Roman" w:cs="Times New Roman"/>
                <w:color w:val="000000"/>
              </w:rPr>
              <w:t>LightTrail</w:t>
            </w:r>
            <w:proofErr w:type="spellEnd"/>
            <w:r w:rsidRPr="00050BB1">
              <w:rPr>
                <w:rFonts w:ascii="Times New Roman" w:hAnsi="Times New Roman" w:cs="Times New Roman"/>
                <w:color w:val="000000"/>
              </w:rPr>
              <w:t xml:space="preserve"> многоразового использования, 230 мкм</w:t>
            </w:r>
            <w:r>
              <w:rPr>
                <w:rFonts w:ascii="Times New Roman" w:hAnsi="Times New Roman" w:cs="Times New Roman"/>
                <w:color w:val="000000"/>
              </w:rPr>
              <w:t xml:space="preserve"> </w:t>
            </w:r>
            <w:r w:rsidR="00CE1400">
              <w:rPr>
                <w:rFonts w:ascii="Times New Roman" w:hAnsi="Times New Roman" w:cs="Times New Roman"/>
                <w:color w:val="000000"/>
              </w:rPr>
              <w:t>1</w:t>
            </w:r>
            <w:r>
              <w:rPr>
                <w:rFonts w:ascii="Times New Roman" w:hAnsi="Times New Roman" w:cs="Times New Roman"/>
                <w:color w:val="000000"/>
              </w:rPr>
              <w:t>шт.</w:t>
            </w:r>
          </w:p>
          <w:p w:rsidR="009B536D" w:rsidRPr="00050BB1" w:rsidRDefault="00462141" w:rsidP="009B536D">
            <w:pPr>
              <w:rPr>
                <w:rFonts w:ascii="Times New Roman" w:hAnsi="Times New Roman" w:cs="Times New Roman"/>
                <w:b/>
              </w:rPr>
            </w:pPr>
            <w:r w:rsidRPr="00050BB1">
              <w:rPr>
                <w:rFonts w:ascii="Times New Roman" w:hAnsi="Times New Roman" w:cs="Times New Roman"/>
                <w:color w:val="000000"/>
              </w:rPr>
              <w:t xml:space="preserve">Аппликационное волокно </w:t>
            </w:r>
            <w:proofErr w:type="spellStart"/>
            <w:r w:rsidRPr="00050BB1">
              <w:rPr>
                <w:rFonts w:ascii="Times New Roman" w:hAnsi="Times New Roman" w:cs="Times New Roman"/>
                <w:color w:val="000000"/>
              </w:rPr>
              <w:t>LightTrail</w:t>
            </w:r>
            <w:proofErr w:type="spellEnd"/>
            <w:r w:rsidRPr="00050BB1">
              <w:rPr>
                <w:rFonts w:ascii="Times New Roman" w:hAnsi="Times New Roman" w:cs="Times New Roman"/>
                <w:color w:val="000000"/>
              </w:rPr>
              <w:t xml:space="preserve"> одноразового использования, 365 мкм</w:t>
            </w:r>
            <w:r>
              <w:rPr>
                <w:rFonts w:ascii="Times New Roman" w:hAnsi="Times New Roman" w:cs="Times New Roman"/>
                <w:color w:val="000000"/>
              </w:rPr>
              <w:t xml:space="preserve"> </w:t>
            </w:r>
            <w:r w:rsidR="00CE1400">
              <w:rPr>
                <w:rFonts w:ascii="Times New Roman" w:hAnsi="Times New Roman" w:cs="Times New Roman"/>
                <w:color w:val="000000"/>
              </w:rPr>
              <w:t>4</w:t>
            </w:r>
            <w:r>
              <w:rPr>
                <w:rFonts w:ascii="Times New Roman" w:hAnsi="Times New Roman" w:cs="Times New Roman"/>
                <w:color w:val="000000"/>
              </w:rPr>
              <w:t xml:space="preserve"> шт.</w:t>
            </w:r>
            <w:r w:rsidR="009B536D" w:rsidRPr="00050BB1">
              <w:rPr>
                <w:rFonts w:ascii="Times New Roman" w:hAnsi="Times New Roman" w:cs="Times New Roman"/>
                <w:color w:val="000000"/>
              </w:rPr>
              <w:t xml:space="preserve"> Аппликационное волокно </w:t>
            </w:r>
            <w:proofErr w:type="spellStart"/>
            <w:r w:rsidR="009B536D" w:rsidRPr="00050BB1">
              <w:rPr>
                <w:rFonts w:ascii="Times New Roman" w:hAnsi="Times New Roman" w:cs="Times New Roman"/>
                <w:color w:val="000000"/>
              </w:rPr>
              <w:t>LightTrail</w:t>
            </w:r>
            <w:proofErr w:type="spellEnd"/>
            <w:r w:rsidR="009B536D">
              <w:rPr>
                <w:rFonts w:ascii="Times New Roman" w:hAnsi="Times New Roman" w:cs="Times New Roman"/>
                <w:color w:val="000000"/>
              </w:rPr>
              <w:t xml:space="preserve"> многоразового</w:t>
            </w:r>
            <w:r w:rsidR="009B536D" w:rsidRPr="00050BB1">
              <w:rPr>
                <w:rFonts w:ascii="Times New Roman" w:hAnsi="Times New Roman" w:cs="Times New Roman"/>
                <w:color w:val="000000"/>
              </w:rPr>
              <w:t xml:space="preserve"> использования, 365 мкм</w:t>
            </w:r>
            <w:r w:rsidR="009B536D">
              <w:rPr>
                <w:rFonts w:ascii="Times New Roman" w:hAnsi="Times New Roman" w:cs="Times New Roman"/>
                <w:color w:val="000000"/>
              </w:rPr>
              <w:t xml:space="preserve"> </w:t>
            </w:r>
            <w:r w:rsidR="00CE1400">
              <w:rPr>
                <w:rFonts w:ascii="Times New Roman" w:hAnsi="Times New Roman" w:cs="Times New Roman"/>
                <w:color w:val="000000"/>
              </w:rPr>
              <w:t>1</w:t>
            </w:r>
            <w:r w:rsidR="009B536D">
              <w:rPr>
                <w:rFonts w:ascii="Times New Roman" w:hAnsi="Times New Roman" w:cs="Times New Roman"/>
                <w:color w:val="000000"/>
              </w:rPr>
              <w:t xml:space="preserve"> шт.</w:t>
            </w:r>
          </w:p>
          <w:p w:rsidR="009B536D" w:rsidRPr="00050BB1" w:rsidRDefault="009B536D" w:rsidP="009B536D">
            <w:pPr>
              <w:rPr>
                <w:rFonts w:ascii="Times New Roman" w:hAnsi="Times New Roman" w:cs="Times New Roman"/>
                <w:b/>
              </w:rPr>
            </w:pPr>
            <w:r w:rsidRPr="00050BB1">
              <w:rPr>
                <w:rFonts w:ascii="Times New Roman" w:hAnsi="Times New Roman" w:cs="Times New Roman"/>
                <w:color w:val="000000"/>
              </w:rPr>
              <w:t xml:space="preserve">Аппликационное волокно </w:t>
            </w:r>
            <w:proofErr w:type="spellStart"/>
            <w:r w:rsidRPr="00050BB1">
              <w:rPr>
                <w:rFonts w:ascii="Times New Roman" w:hAnsi="Times New Roman" w:cs="Times New Roman"/>
                <w:color w:val="000000"/>
              </w:rPr>
              <w:t>LightTrail</w:t>
            </w:r>
            <w:proofErr w:type="spellEnd"/>
            <w:r w:rsidRPr="00050BB1">
              <w:rPr>
                <w:rFonts w:ascii="Times New Roman" w:hAnsi="Times New Roman" w:cs="Times New Roman"/>
                <w:color w:val="000000"/>
              </w:rPr>
              <w:t xml:space="preserve"> </w:t>
            </w:r>
            <w:r>
              <w:rPr>
                <w:rFonts w:ascii="Times New Roman" w:hAnsi="Times New Roman" w:cs="Times New Roman"/>
                <w:color w:val="000000"/>
              </w:rPr>
              <w:t xml:space="preserve">одноразового </w:t>
            </w:r>
            <w:r w:rsidRPr="00050BB1">
              <w:rPr>
                <w:rFonts w:ascii="Times New Roman" w:hAnsi="Times New Roman" w:cs="Times New Roman"/>
                <w:color w:val="000000"/>
              </w:rPr>
              <w:t xml:space="preserve"> использования, 600 мкм</w:t>
            </w:r>
            <w:r>
              <w:rPr>
                <w:rFonts w:ascii="Times New Roman" w:hAnsi="Times New Roman" w:cs="Times New Roman"/>
                <w:color w:val="000000"/>
              </w:rPr>
              <w:t xml:space="preserve"> </w:t>
            </w:r>
            <w:r w:rsidR="00CE1400">
              <w:rPr>
                <w:rFonts w:ascii="Times New Roman" w:hAnsi="Times New Roman" w:cs="Times New Roman"/>
                <w:color w:val="000000"/>
              </w:rPr>
              <w:t>4</w:t>
            </w:r>
            <w:r>
              <w:rPr>
                <w:rFonts w:ascii="Times New Roman" w:hAnsi="Times New Roman" w:cs="Times New Roman"/>
                <w:color w:val="000000"/>
              </w:rPr>
              <w:t>шт.</w:t>
            </w:r>
          </w:p>
          <w:p w:rsidR="009B536D" w:rsidRPr="00050BB1" w:rsidRDefault="009B536D" w:rsidP="009B536D">
            <w:pPr>
              <w:rPr>
                <w:rFonts w:ascii="Times New Roman" w:hAnsi="Times New Roman" w:cs="Times New Roman"/>
                <w:b/>
              </w:rPr>
            </w:pPr>
            <w:r w:rsidRPr="00050BB1">
              <w:rPr>
                <w:rFonts w:ascii="Times New Roman" w:hAnsi="Times New Roman" w:cs="Times New Roman"/>
                <w:color w:val="000000"/>
              </w:rPr>
              <w:t xml:space="preserve">Аппликационное волокно </w:t>
            </w:r>
            <w:proofErr w:type="spellStart"/>
            <w:r w:rsidRPr="00050BB1">
              <w:rPr>
                <w:rFonts w:ascii="Times New Roman" w:hAnsi="Times New Roman" w:cs="Times New Roman"/>
                <w:color w:val="000000"/>
              </w:rPr>
              <w:t>LightTrail</w:t>
            </w:r>
            <w:proofErr w:type="spellEnd"/>
            <w:r w:rsidRPr="00050BB1">
              <w:rPr>
                <w:rFonts w:ascii="Times New Roman" w:hAnsi="Times New Roman" w:cs="Times New Roman"/>
                <w:color w:val="000000"/>
              </w:rPr>
              <w:t xml:space="preserve"> многоразового использования, 600 мкм</w:t>
            </w:r>
            <w:r>
              <w:rPr>
                <w:rFonts w:ascii="Times New Roman" w:hAnsi="Times New Roman" w:cs="Times New Roman"/>
                <w:color w:val="000000"/>
              </w:rPr>
              <w:t xml:space="preserve"> </w:t>
            </w:r>
            <w:r w:rsidR="00CE1400">
              <w:rPr>
                <w:rFonts w:ascii="Times New Roman" w:hAnsi="Times New Roman" w:cs="Times New Roman"/>
                <w:color w:val="000000"/>
              </w:rPr>
              <w:t>1</w:t>
            </w:r>
            <w:r>
              <w:rPr>
                <w:rFonts w:ascii="Times New Roman" w:hAnsi="Times New Roman" w:cs="Times New Roman"/>
                <w:color w:val="000000"/>
              </w:rPr>
              <w:t>шт.</w:t>
            </w:r>
          </w:p>
          <w:p w:rsidR="00462141" w:rsidRPr="00050BB1" w:rsidRDefault="00462141" w:rsidP="00462141">
            <w:pPr>
              <w:rPr>
                <w:rFonts w:ascii="Times New Roman" w:hAnsi="Times New Roman" w:cs="Times New Roman"/>
                <w:b/>
              </w:rPr>
            </w:pPr>
            <w:r w:rsidRPr="00050BB1">
              <w:rPr>
                <w:rFonts w:ascii="Times New Roman" w:hAnsi="Times New Roman" w:cs="Times New Roman"/>
                <w:color w:val="000000"/>
              </w:rPr>
              <w:t xml:space="preserve">Аппликационное волокно </w:t>
            </w:r>
            <w:proofErr w:type="spellStart"/>
            <w:r w:rsidRPr="00050BB1">
              <w:rPr>
                <w:rFonts w:ascii="Times New Roman" w:hAnsi="Times New Roman" w:cs="Times New Roman"/>
                <w:color w:val="000000"/>
              </w:rPr>
              <w:t>LightTrail</w:t>
            </w:r>
            <w:proofErr w:type="spellEnd"/>
            <w:r w:rsidRPr="00050BB1">
              <w:rPr>
                <w:rFonts w:ascii="Times New Roman" w:hAnsi="Times New Roman" w:cs="Times New Roman"/>
                <w:color w:val="000000"/>
              </w:rPr>
              <w:t xml:space="preserve"> многоразового использования, 800 мкм</w:t>
            </w:r>
            <w:r>
              <w:rPr>
                <w:rFonts w:ascii="Times New Roman" w:hAnsi="Times New Roman" w:cs="Times New Roman"/>
                <w:color w:val="000000"/>
              </w:rPr>
              <w:t xml:space="preserve"> </w:t>
            </w:r>
            <w:r w:rsidR="00CE1400">
              <w:rPr>
                <w:rFonts w:ascii="Times New Roman" w:hAnsi="Times New Roman" w:cs="Times New Roman"/>
                <w:color w:val="000000"/>
              </w:rPr>
              <w:t>1</w:t>
            </w:r>
            <w:r>
              <w:rPr>
                <w:rFonts w:ascii="Times New Roman" w:hAnsi="Times New Roman" w:cs="Times New Roman"/>
                <w:color w:val="000000"/>
              </w:rPr>
              <w:t>шт.</w:t>
            </w:r>
          </w:p>
          <w:p w:rsidR="00462141" w:rsidRDefault="00CE1400" w:rsidP="00462141">
            <w:pPr>
              <w:rPr>
                <w:rFonts w:ascii="Times New Roman" w:hAnsi="Times New Roman" w:cs="Times New Roman"/>
                <w:color w:val="000000"/>
              </w:rPr>
            </w:pPr>
            <w:r>
              <w:rPr>
                <w:rFonts w:ascii="Times New Roman" w:hAnsi="Times New Roman" w:cs="Times New Roman"/>
                <w:color w:val="000000"/>
              </w:rPr>
              <w:t>Щипцы для снятия защитной оболочки с кончика аппликационного волокна (с регулировкой (</w:t>
            </w:r>
            <w:r w:rsidRPr="00050BB1">
              <w:rPr>
                <w:rFonts w:ascii="Times New Roman" w:hAnsi="Times New Roman" w:cs="Times New Roman"/>
                <w:color w:val="000000"/>
              </w:rPr>
              <w:t>230 мкм</w:t>
            </w:r>
            <w:r>
              <w:rPr>
                <w:rFonts w:ascii="Times New Roman" w:hAnsi="Times New Roman" w:cs="Times New Roman"/>
                <w:color w:val="000000"/>
              </w:rPr>
              <w:t xml:space="preserve"> -600 мкм </w:t>
            </w:r>
            <w:proofErr w:type="spellStart"/>
            <w:r>
              <w:rPr>
                <w:rFonts w:ascii="Times New Roman" w:hAnsi="Times New Roman" w:cs="Times New Roman"/>
                <w:color w:val="000000"/>
              </w:rPr>
              <w:t>световодов</w:t>
            </w:r>
            <w:proofErr w:type="spellEnd"/>
            <w:r>
              <w:rPr>
                <w:rFonts w:ascii="Times New Roman" w:hAnsi="Times New Roman" w:cs="Times New Roman"/>
                <w:color w:val="000000"/>
              </w:rPr>
              <w:t>)</w:t>
            </w:r>
            <w:r w:rsidR="006B740D">
              <w:rPr>
                <w:rFonts w:ascii="Times New Roman" w:hAnsi="Times New Roman" w:cs="Times New Roman"/>
                <w:color w:val="000000"/>
              </w:rPr>
              <w:t xml:space="preserve"> 1 </w:t>
            </w:r>
            <w:proofErr w:type="spellStart"/>
            <w:proofErr w:type="gramStart"/>
            <w:r w:rsidR="006B740D">
              <w:rPr>
                <w:rFonts w:ascii="Times New Roman" w:hAnsi="Times New Roman" w:cs="Times New Roman"/>
                <w:color w:val="000000"/>
              </w:rPr>
              <w:t>шт</w:t>
            </w:r>
            <w:proofErr w:type="spellEnd"/>
            <w:proofErr w:type="gramEnd"/>
          </w:p>
          <w:p w:rsidR="009B536D" w:rsidRDefault="00CE1400" w:rsidP="00462141">
            <w:pPr>
              <w:rPr>
                <w:rFonts w:ascii="Times New Roman" w:hAnsi="Times New Roman" w:cs="Times New Roman"/>
                <w:color w:val="000000"/>
              </w:rPr>
            </w:pPr>
            <w:r>
              <w:rPr>
                <w:rFonts w:ascii="Times New Roman" w:hAnsi="Times New Roman" w:cs="Times New Roman"/>
                <w:color w:val="000000"/>
              </w:rPr>
              <w:t xml:space="preserve">Карандаш с алмазным кончиком для обламывания </w:t>
            </w:r>
            <w:proofErr w:type="spellStart"/>
            <w:r>
              <w:rPr>
                <w:rFonts w:ascii="Times New Roman" w:hAnsi="Times New Roman" w:cs="Times New Roman"/>
                <w:color w:val="000000"/>
              </w:rPr>
              <w:t>световодов</w:t>
            </w:r>
            <w:proofErr w:type="spellEnd"/>
            <w:r>
              <w:rPr>
                <w:rFonts w:ascii="Times New Roman" w:hAnsi="Times New Roman" w:cs="Times New Roman"/>
                <w:color w:val="000000"/>
              </w:rPr>
              <w:t xml:space="preserve"> при обновлении кончиков</w:t>
            </w:r>
            <w:r w:rsidR="006B740D">
              <w:rPr>
                <w:rFonts w:ascii="Times New Roman" w:hAnsi="Times New Roman" w:cs="Times New Roman"/>
                <w:color w:val="000000"/>
              </w:rPr>
              <w:t xml:space="preserve"> 1 </w:t>
            </w:r>
            <w:proofErr w:type="spellStart"/>
            <w:proofErr w:type="gramStart"/>
            <w:r w:rsidR="006B740D">
              <w:rPr>
                <w:rFonts w:ascii="Times New Roman" w:hAnsi="Times New Roman" w:cs="Times New Roman"/>
                <w:color w:val="000000"/>
              </w:rPr>
              <w:t>шт</w:t>
            </w:r>
            <w:proofErr w:type="spellEnd"/>
            <w:proofErr w:type="gramEnd"/>
          </w:p>
          <w:p w:rsidR="00462141" w:rsidRPr="00050BB1" w:rsidRDefault="00462141" w:rsidP="00462141">
            <w:pPr>
              <w:widowControl/>
              <w:autoSpaceDE/>
              <w:autoSpaceDN/>
              <w:adjustRightInd/>
              <w:rPr>
                <w:rFonts w:ascii="Times New Roman" w:hAnsi="Times New Roman" w:cs="Times New Roman"/>
                <w:b/>
                <w:bCs/>
                <w:i/>
              </w:rPr>
            </w:pPr>
          </w:p>
        </w:tc>
        <w:tc>
          <w:tcPr>
            <w:tcW w:w="1947" w:type="dxa"/>
            <w:shd w:val="clear" w:color="auto" w:fill="FFFFFF"/>
          </w:tcPr>
          <w:p w:rsidR="00462141" w:rsidRPr="00050BB1" w:rsidRDefault="00C12734" w:rsidP="00CE1400">
            <w:pPr>
              <w:widowControl/>
              <w:autoSpaceDE/>
              <w:autoSpaceDN/>
              <w:adjustRightInd/>
              <w:jc w:val="center"/>
              <w:rPr>
                <w:rFonts w:ascii="Times New Roman" w:hAnsi="Times New Roman" w:cs="Times New Roman"/>
                <w:b/>
              </w:rPr>
            </w:pPr>
            <w:r>
              <w:rPr>
                <w:rFonts w:ascii="Times New Roman" w:hAnsi="Times New Roman" w:cs="Times New Roman"/>
                <w:b/>
              </w:rPr>
              <w:t>81 77</w:t>
            </w:r>
            <w:r w:rsidR="00C006A2">
              <w:rPr>
                <w:rFonts w:ascii="Times New Roman" w:hAnsi="Times New Roman" w:cs="Times New Roman"/>
                <w:b/>
              </w:rPr>
              <w:t>9 800</w:t>
            </w:r>
            <w:r w:rsidR="00C9425C">
              <w:rPr>
                <w:rFonts w:ascii="Times New Roman" w:hAnsi="Times New Roman" w:cs="Times New Roman"/>
                <w:b/>
              </w:rPr>
              <w:t>,00</w:t>
            </w:r>
          </w:p>
        </w:tc>
      </w:tr>
      <w:tr w:rsidR="00462141" w:rsidRPr="00AF597A" w:rsidTr="00050BB1">
        <w:trPr>
          <w:trHeight w:val="360"/>
        </w:trPr>
        <w:tc>
          <w:tcPr>
            <w:tcW w:w="547" w:type="dxa"/>
            <w:shd w:val="clear" w:color="auto" w:fill="FFFFFF"/>
          </w:tcPr>
          <w:p w:rsidR="00462141" w:rsidRPr="00050BB1" w:rsidRDefault="00462141" w:rsidP="00DC4A97">
            <w:pPr>
              <w:widowControl/>
              <w:autoSpaceDE/>
              <w:autoSpaceDN/>
              <w:adjustRightInd/>
              <w:rPr>
                <w:rFonts w:ascii="Times New Roman" w:hAnsi="Times New Roman" w:cs="Times New Roman"/>
                <w:b/>
              </w:rPr>
            </w:pPr>
          </w:p>
        </w:tc>
        <w:tc>
          <w:tcPr>
            <w:tcW w:w="7464" w:type="dxa"/>
            <w:shd w:val="clear" w:color="auto" w:fill="FFFFFF"/>
          </w:tcPr>
          <w:p w:rsidR="00462141" w:rsidRPr="00050BB1" w:rsidRDefault="00462141" w:rsidP="00462141">
            <w:pPr>
              <w:widowControl/>
              <w:autoSpaceDE/>
              <w:autoSpaceDN/>
              <w:adjustRightInd/>
              <w:rPr>
                <w:rFonts w:ascii="Times New Roman" w:hAnsi="Times New Roman" w:cs="Times New Roman"/>
                <w:b/>
                <w:bCs/>
              </w:rPr>
            </w:pPr>
            <w:r w:rsidRPr="00050BB1">
              <w:rPr>
                <w:rFonts w:ascii="Times New Roman" w:hAnsi="Times New Roman" w:cs="Times New Roman"/>
                <w:b/>
                <w:bCs/>
                <w:i/>
              </w:rPr>
              <w:t>Условия поставки:</w:t>
            </w:r>
            <w:r w:rsidRPr="00050BB1">
              <w:rPr>
                <w:rFonts w:ascii="Times New Roman" w:hAnsi="Times New Roman" w:cs="Times New Roman"/>
                <w:b/>
                <w:bCs/>
              </w:rPr>
              <w:t xml:space="preserve"> </w:t>
            </w:r>
            <w:r w:rsidRPr="00050BB1">
              <w:rPr>
                <w:rFonts w:ascii="Times New Roman" w:hAnsi="Times New Roman" w:cs="Times New Roman"/>
                <w:b/>
              </w:rPr>
              <w:t>DDP - конечный пользователь,</w:t>
            </w:r>
            <w:r w:rsidRPr="00050BB1">
              <w:rPr>
                <w:rFonts w:ascii="Times New Roman" w:hAnsi="Times New Roman" w:cs="Times New Roman"/>
                <w:b/>
                <w:bCs/>
              </w:rPr>
              <w:t xml:space="preserve"> включает: стоимость доставки от завода-изготовителя до места эксплуатации, таможенное оформление, ввод в эксплуатацию, обучение персонала на рабочем месте, гарантия 12 месяцев. </w:t>
            </w:r>
          </w:p>
          <w:p w:rsidR="00462141" w:rsidRPr="00050BB1" w:rsidRDefault="00462141" w:rsidP="00462141">
            <w:pPr>
              <w:widowControl/>
              <w:autoSpaceDE/>
              <w:autoSpaceDN/>
              <w:adjustRightInd/>
              <w:rPr>
                <w:rFonts w:ascii="Times New Roman" w:hAnsi="Times New Roman" w:cs="Times New Roman"/>
                <w:b/>
                <w:bCs/>
              </w:rPr>
            </w:pPr>
            <w:r w:rsidRPr="00050BB1">
              <w:rPr>
                <w:rFonts w:ascii="Times New Roman" w:hAnsi="Times New Roman" w:cs="Times New Roman"/>
                <w:b/>
                <w:bCs/>
                <w:i/>
              </w:rPr>
              <w:t>Срок поставки:</w:t>
            </w:r>
            <w:r w:rsidRPr="00050BB1">
              <w:rPr>
                <w:rFonts w:ascii="Times New Roman" w:hAnsi="Times New Roman" w:cs="Times New Roman"/>
                <w:b/>
                <w:bCs/>
              </w:rPr>
              <w:t xml:space="preserve"> 90 дней, </w:t>
            </w:r>
            <w:proofErr w:type="gramStart"/>
            <w:r w:rsidRPr="00050BB1">
              <w:rPr>
                <w:rFonts w:ascii="Times New Roman" w:hAnsi="Times New Roman" w:cs="Times New Roman"/>
                <w:b/>
                <w:bCs/>
              </w:rPr>
              <w:t>с даты предоплаты</w:t>
            </w:r>
            <w:proofErr w:type="gramEnd"/>
            <w:r w:rsidRPr="00050BB1">
              <w:rPr>
                <w:rFonts w:ascii="Times New Roman" w:hAnsi="Times New Roman" w:cs="Times New Roman"/>
                <w:b/>
                <w:bCs/>
              </w:rPr>
              <w:t xml:space="preserve">.  </w:t>
            </w:r>
          </w:p>
          <w:p w:rsidR="00462141" w:rsidRPr="00050BB1" w:rsidRDefault="00462141" w:rsidP="00462141">
            <w:pPr>
              <w:widowControl/>
              <w:autoSpaceDE/>
              <w:autoSpaceDN/>
              <w:adjustRightInd/>
              <w:rPr>
                <w:rFonts w:ascii="Times New Roman" w:hAnsi="Times New Roman" w:cs="Times New Roman"/>
                <w:b/>
                <w:bCs/>
                <w:color w:val="000000"/>
                <w:lang w:eastAsia="en-US"/>
              </w:rPr>
            </w:pPr>
            <w:r w:rsidRPr="00050BB1">
              <w:rPr>
                <w:rFonts w:ascii="Times New Roman" w:hAnsi="Times New Roman" w:cs="Times New Roman"/>
                <w:b/>
                <w:bCs/>
                <w:i/>
              </w:rPr>
              <w:t>Условие платежа:</w:t>
            </w:r>
            <w:r w:rsidRPr="00050BB1">
              <w:rPr>
                <w:rFonts w:ascii="Times New Roman" w:hAnsi="Times New Roman" w:cs="Times New Roman"/>
                <w:b/>
                <w:bCs/>
              </w:rPr>
              <w:t xml:space="preserve"> </w:t>
            </w:r>
            <w:r w:rsidRPr="00050BB1">
              <w:rPr>
                <w:rFonts w:ascii="Times New Roman" w:hAnsi="Times New Roman" w:cs="Times New Roman"/>
                <w:b/>
                <w:bCs/>
                <w:color w:val="000000"/>
                <w:lang w:eastAsia="en-US"/>
              </w:rPr>
              <w:t xml:space="preserve">50% предоплата; 40% по факту уведомления о готовности товара к отгрузке с завода изготовителя; 10% - по факту ввода в эксплуатацию. </w:t>
            </w:r>
          </w:p>
          <w:p w:rsidR="00462141" w:rsidRPr="00050BB1" w:rsidRDefault="00462141" w:rsidP="00462141">
            <w:pPr>
              <w:widowControl/>
              <w:autoSpaceDE/>
              <w:autoSpaceDN/>
              <w:adjustRightInd/>
              <w:rPr>
                <w:rFonts w:ascii="Times New Roman" w:hAnsi="Times New Roman" w:cs="Times New Roman"/>
                <w:b/>
                <w:bCs/>
                <w:i/>
              </w:rPr>
            </w:pPr>
            <w:r w:rsidRPr="00050BB1">
              <w:rPr>
                <w:rFonts w:ascii="Times New Roman" w:hAnsi="Times New Roman" w:cs="Times New Roman"/>
                <w:b/>
                <w:bCs/>
                <w:color w:val="000000"/>
                <w:lang w:eastAsia="en-US"/>
              </w:rPr>
              <w:t xml:space="preserve">Для </w:t>
            </w:r>
            <w:proofErr w:type="spellStart"/>
            <w:proofErr w:type="gramStart"/>
            <w:r w:rsidRPr="00050BB1">
              <w:rPr>
                <w:rFonts w:ascii="Times New Roman" w:hAnsi="Times New Roman" w:cs="Times New Roman"/>
                <w:b/>
                <w:bCs/>
                <w:color w:val="000000"/>
                <w:lang w:eastAsia="en-US"/>
              </w:rPr>
              <w:t>гос</w:t>
            </w:r>
            <w:proofErr w:type="spellEnd"/>
            <w:r w:rsidRPr="00050BB1">
              <w:rPr>
                <w:rFonts w:ascii="Times New Roman" w:hAnsi="Times New Roman" w:cs="Times New Roman"/>
                <w:b/>
                <w:bCs/>
                <w:color w:val="000000"/>
                <w:lang w:eastAsia="en-US"/>
              </w:rPr>
              <w:t>. учреждений</w:t>
            </w:r>
            <w:proofErr w:type="gramEnd"/>
            <w:r w:rsidRPr="00050BB1">
              <w:rPr>
                <w:rFonts w:ascii="Times New Roman" w:hAnsi="Times New Roman" w:cs="Times New Roman"/>
                <w:b/>
                <w:bCs/>
                <w:color w:val="000000"/>
                <w:lang w:eastAsia="en-US"/>
              </w:rPr>
              <w:t xml:space="preserve">   условия платежа оговариваются отдельно                      </w:t>
            </w:r>
            <w:r w:rsidRPr="00050BB1">
              <w:rPr>
                <w:rFonts w:ascii="Times New Roman" w:hAnsi="Times New Roman" w:cs="Times New Roman"/>
                <w:b/>
                <w:bCs/>
              </w:rPr>
              <w:t xml:space="preserve">                        </w:t>
            </w:r>
          </w:p>
        </w:tc>
        <w:tc>
          <w:tcPr>
            <w:tcW w:w="1947" w:type="dxa"/>
            <w:shd w:val="clear" w:color="auto" w:fill="FFFFFF"/>
          </w:tcPr>
          <w:p w:rsidR="00462141" w:rsidRPr="00050BB1" w:rsidRDefault="00462141" w:rsidP="00DC4A97">
            <w:pPr>
              <w:widowControl/>
              <w:autoSpaceDE/>
              <w:autoSpaceDN/>
              <w:adjustRightInd/>
              <w:jc w:val="center"/>
              <w:rPr>
                <w:rFonts w:ascii="Times New Roman" w:hAnsi="Times New Roman" w:cs="Times New Roman"/>
                <w:b/>
              </w:rPr>
            </w:pPr>
          </w:p>
        </w:tc>
      </w:tr>
    </w:tbl>
    <w:p w:rsidR="00116EAF" w:rsidRPr="006D559B" w:rsidRDefault="00116EAF" w:rsidP="006B70D0">
      <w:pPr>
        <w:jc w:val="both"/>
        <w:rPr>
          <w:rFonts w:ascii="Times New Roman" w:hAnsi="Times New Roman" w:cs="Times New Roman"/>
          <w:b/>
          <w:sz w:val="22"/>
          <w:szCs w:val="22"/>
        </w:rPr>
      </w:pPr>
    </w:p>
    <w:p w:rsidR="00BA314A" w:rsidRDefault="00BA314A" w:rsidP="006C2FDB">
      <w:pPr>
        <w:rPr>
          <w:rFonts w:ascii="Times New Roman" w:hAnsi="Times New Roman" w:cs="Times New Roman"/>
          <w:b/>
          <w:sz w:val="22"/>
          <w:szCs w:val="22"/>
        </w:rPr>
      </w:pPr>
    </w:p>
    <w:p w:rsidR="00BC4B05" w:rsidRPr="00AF597A" w:rsidRDefault="00BC4B05" w:rsidP="006C2FDB">
      <w:pPr>
        <w:rPr>
          <w:rFonts w:ascii="Times New Roman" w:hAnsi="Times New Roman" w:cs="Times New Roman"/>
          <w:b/>
          <w:sz w:val="22"/>
          <w:szCs w:val="22"/>
        </w:rPr>
      </w:pPr>
    </w:p>
    <w:p w:rsidR="006C2FDB" w:rsidRPr="003129EF" w:rsidRDefault="00C9613C" w:rsidP="003129EF">
      <w:pPr>
        <w:pStyle w:val="ab"/>
        <w:rPr>
          <w:rFonts w:ascii="Times New Roman" w:hAnsi="Times New Roman"/>
          <w:b/>
          <w:sz w:val="24"/>
          <w:szCs w:val="24"/>
        </w:rPr>
      </w:pPr>
      <w:r w:rsidRPr="003129EF">
        <w:rPr>
          <w:rFonts w:ascii="Times New Roman" w:hAnsi="Times New Roman"/>
          <w:b/>
          <w:sz w:val="24"/>
          <w:szCs w:val="24"/>
        </w:rPr>
        <w:t xml:space="preserve">      </w:t>
      </w:r>
      <w:r w:rsidR="006B225D" w:rsidRPr="003129EF">
        <w:rPr>
          <w:rFonts w:ascii="Times New Roman" w:hAnsi="Times New Roman"/>
          <w:b/>
          <w:sz w:val="24"/>
          <w:szCs w:val="24"/>
        </w:rPr>
        <w:t xml:space="preserve">   </w:t>
      </w:r>
      <w:r w:rsidR="003129EF" w:rsidRPr="003129EF">
        <w:rPr>
          <w:rFonts w:ascii="Times New Roman" w:hAnsi="Times New Roman"/>
          <w:b/>
          <w:sz w:val="24"/>
          <w:szCs w:val="24"/>
        </w:rPr>
        <w:t xml:space="preserve"> </w:t>
      </w:r>
      <w:r w:rsidR="000706FC" w:rsidRPr="003129EF">
        <w:rPr>
          <w:rFonts w:ascii="Times New Roman" w:hAnsi="Times New Roman"/>
          <w:b/>
          <w:sz w:val="24"/>
          <w:szCs w:val="24"/>
        </w:rPr>
        <w:t>Д</w:t>
      </w:r>
      <w:r w:rsidR="00E94A76" w:rsidRPr="003129EF">
        <w:rPr>
          <w:rFonts w:ascii="Times New Roman" w:hAnsi="Times New Roman"/>
          <w:b/>
          <w:sz w:val="24"/>
          <w:szCs w:val="24"/>
        </w:rPr>
        <w:t>иректор</w:t>
      </w:r>
      <w:r w:rsidR="003129EF" w:rsidRPr="003129EF">
        <w:rPr>
          <w:rFonts w:ascii="Times New Roman" w:hAnsi="Times New Roman"/>
          <w:b/>
          <w:sz w:val="24"/>
          <w:szCs w:val="24"/>
        </w:rPr>
        <w:t>а</w:t>
      </w:r>
      <w:r w:rsidR="004E7750" w:rsidRPr="003129EF">
        <w:rPr>
          <w:rFonts w:ascii="Times New Roman" w:hAnsi="Times New Roman"/>
          <w:b/>
          <w:sz w:val="24"/>
          <w:szCs w:val="24"/>
        </w:rPr>
        <w:t xml:space="preserve"> </w:t>
      </w:r>
      <w:r w:rsidR="00E94A76" w:rsidRPr="003129EF">
        <w:rPr>
          <w:rFonts w:ascii="Times New Roman" w:hAnsi="Times New Roman"/>
          <w:b/>
          <w:sz w:val="24"/>
          <w:szCs w:val="24"/>
        </w:rPr>
        <w:t>ТОО «</w:t>
      </w:r>
      <w:r w:rsidR="00C469FA">
        <w:rPr>
          <w:rFonts w:ascii="Times New Roman" w:hAnsi="Times New Roman"/>
          <w:b/>
          <w:sz w:val="24"/>
          <w:szCs w:val="24"/>
        </w:rPr>
        <w:t>Диагаль</w:t>
      </w:r>
      <w:r w:rsidRPr="003129EF">
        <w:rPr>
          <w:rFonts w:ascii="Times New Roman" w:hAnsi="Times New Roman"/>
          <w:b/>
          <w:sz w:val="24"/>
          <w:szCs w:val="24"/>
        </w:rPr>
        <w:t>»</w:t>
      </w:r>
      <w:r w:rsidR="00E94A76" w:rsidRPr="003129EF">
        <w:rPr>
          <w:rFonts w:ascii="Times New Roman" w:hAnsi="Times New Roman"/>
          <w:b/>
          <w:sz w:val="24"/>
          <w:szCs w:val="24"/>
        </w:rPr>
        <w:t xml:space="preserve">  </w:t>
      </w:r>
      <w:proofErr w:type="spellStart"/>
      <w:r w:rsidR="003129EF">
        <w:rPr>
          <w:rFonts w:ascii="Times New Roman" w:hAnsi="Times New Roman"/>
          <w:b/>
          <w:sz w:val="24"/>
          <w:szCs w:val="24"/>
        </w:rPr>
        <w:t>___________________________</w:t>
      </w:r>
      <w:r w:rsidR="00C469FA">
        <w:rPr>
          <w:rFonts w:ascii="Times New Roman" w:hAnsi="Times New Roman"/>
          <w:b/>
          <w:sz w:val="24"/>
          <w:szCs w:val="24"/>
        </w:rPr>
        <w:t>Кулатаева</w:t>
      </w:r>
      <w:proofErr w:type="spellEnd"/>
      <w:r w:rsidR="00C469FA">
        <w:rPr>
          <w:rFonts w:ascii="Times New Roman" w:hAnsi="Times New Roman"/>
          <w:b/>
          <w:sz w:val="24"/>
          <w:szCs w:val="24"/>
        </w:rPr>
        <w:t xml:space="preserve"> А.К.</w:t>
      </w:r>
      <w:r w:rsidR="000706FC" w:rsidRPr="003129EF">
        <w:rPr>
          <w:rFonts w:ascii="Times New Roman" w:hAnsi="Times New Roman"/>
          <w:b/>
          <w:sz w:val="24"/>
          <w:szCs w:val="24"/>
        </w:rPr>
        <w:t xml:space="preserve">  </w:t>
      </w:r>
    </w:p>
    <w:sectPr w:rsidR="006C2FDB" w:rsidRPr="003129EF" w:rsidSect="00C006A2">
      <w:headerReference w:type="default" r:id="rId8"/>
      <w:pgSz w:w="11906" w:h="16838"/>
      <w:pgMar w:top="93" w:right="926" w:bottom="426" w:left="90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1D" w:rsidRDefault="0030341D">
      <w:r>
        <w:separator/>
      </w:r>
    </w:p>
  </w:endnote>
  <w:endnote w:type="continuationSeparator" w:id="0">
    <w:p w:rsidR="0030341D" w:rsidRDefault="00303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1D" w:rsidRDefault="0030341D">
      <w:r>
        <w:separator/>
      </w:r>
    </w:p>
  </w:footnote>
  <w:footnote w:type="continuationSeparator" w:id="0">
    <w:p w:rsidR="0030341D" w:rsidRDefault="00303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D3" w:rsidRDefault="003762D3"/>
  <w:tbl>
    <w:tblPr>
      <w:tblpPr w:leftFromText="180" w:rightFromText="180" w:vertAnchor="text" w:horzAnchor="margin" w:tblpY="524"/>
      <w:tblW w:w="10224" w:type="dxa"/>
      <w:tblLook w:val="01E0"/>
    </w:tblPr>
    <w:tblGrid>
      <w:gridCol w:w="5286"/>
      <w:gridCol w:w="4938"/>
    </w:tblGrid>
    <w:tr w:rsidR="00C006A2" w:rsidRPr="002A24DB" w:rsidTr="006D09E9">
      <w:trPr>
        <w:trHeight w:val="1424"/>
      </w:trPr>
      <w:tc>
        <w:tcPr>
          <w:tcW w:w="5254" w:type="dxa"/>
        </w:tcPr>
        <w:p w:rsidR="00C006A2" w:rsidRPr="002A24DB" w:rsidRDefault="00C006A2" w:rsidP="006D09E9">
          <w:pPr>
            <w:pStyle w:val="a6"/>
            <w:rPr>
              <w:i/>
              <w:color w:val="365F91"/>
            </w:rPr>
          </w:pPr>
          <w:r>
            <w:rPr>
              <w:noProof/>
              <w:color w:val="365F91"/>
            </w:rPr>
            <w:drawing>
              <wp:inline distT="0" distB="0" distL="0" distR="0">
                <wp:extent cx="3200400" cy="828675"/>
                <wp:effectExtent l="19050" t="0" r="0" b="0"/>
                <wp:docPr id="1" name="Рисунок 1" descr="Dia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iagal"/>
                        <pic:cNvPicPr>
                          <a:picLocks noChangeAspect="1" noChangeArrowheads="1"/>
                        </pic:cNvPicPr>
                      </pic:nvPicPr>
                      <pic:blipFill>
                        <a:blip r:embed="rId1"/>
                        <a:srcRect/>
                        <a:stretch>
                          <a:fillRect/>
                        </a:stretch>
                      </pic:blipFill>
                      <pic:spPr bwMode="auto">
                        <a:xfrm>
                          <a:off x="0" y="0"/>
                          <a:ext cx="3200400" cy="828675"/>
                        </a:xfrm>
                        <a:prstGeom prst="rect">
                          <a:avLst/>
                        </a:prstGeom>
                        <a:noFill/>
                        <a:ln w="9525">
                          <a:noFill/>
                          <a:miter lim="800000"/>
                          <a:headEnd/>
                          <a:tailEnd/>
                        </a:ln>
                      </pic:spPr>
                    </pic:pic>
                  </a:graphicData>
                </a:graphic>
              </wp:inline>
            </w:drawing>
          </w:r>
        </w:p>
        <w:p w:rsidR="00C006A2" w:rsidRPr="002A24DB" w:rsidRDefault="00C006A2" w:rsidP="006D09E9">
          <w:pPr>
            <w:pStyle w:val="a6"/>
            <w:jc w:val="center"/>
            <w:rPr>
              <w:i/>
              <w:color w:val="FF0000"/>
            </w:rPr>
          </w:pPr>
          <w:r w:rsidRPr="002A24DB">
            <w:tab/>
          </w:r>
          <w:r w:rsidRPr="002A24DB">
            <w:rPr>
              <w:i/>
              <w:color w:val="FF0000"/>
              <w:lang w:val="de-DE"/>
            </w:rPr>
            <w:t>ISO</w:t>
          </w:r>
          <w:r w:rsidRPr="002A24DB">
            <w:rPr>
              <w:i/>
              <w:color w:val="FF0000"/>
            </w:rPr>
            <w:t xml:space="preserve">  9001:2008</w:t>
          </w:r>
        </w:p>
      </w:tc>
      <w:tc>
        <w:tcPr>
          <w:tcW w:w="4970" w:type="dxa"/>
        </w:tcPr>
        <w:p w:rsidR="00C006A2" w:rsidRPr="002A24DB" w:rsidRDefault="00C006A2" w:rsidP="006D09E9">
          <w:pPr>
            <w:pStyle w:val="a6"/>
            <w:jc w:val="center"/>
            <w:rPr>
              <w:color w:val="325286"/>
            </w:rPr>
          </w:pPr>
        </w:p>
        <w:p w:rsidR="00C006A2" w:rsidRPr="002A24DB" w:rsidRDefault="00C006A2" w:rsidP="006D09E9">
          <w:pPr>
            <w:pStyle w:val="a6"/>
            <w:jc w:val="center"/>
            <w:rPr>
              <w:color w:val="325286"/>
              <w:sz w:val="28"/>
              <w:szCs w:val="28"/>
            </w:rPr>
          </w:pPr>
          <w:r w:rsidRPr="002A24DB">
            <w:rPr>
              <w:color w:val="325286"/>
              <w:sz w:val="28"/>
              <w:szCs w:val="28"/>
            </w:rPr>
            <w:t>Товарищество с ограниченной ответственностью</w:t>
          </w:r>
        </w:p>
        <w:p w:rsidR="00C006A2" w:rsidRPr="002A24DB" w:rsidRDefault="00C006A2" w:rsidP="006D09E9">
          <w:pPr>
            <w:pStyle w:val="a6"/>
            <w:jc w:val="center"/>
          </w:pPr>
          <w:r w:rsidRPr="002A24DB">
            <w:rPr>
              <w:color w:val="325286"/>
              <w:sz w:val="28"/>
              <w:szCs w:val="28"/>
            </w:rPr>
            <w:t>«ДИАГАЛЬ»</w:t>
          </w:r>
        </w:p>
      </w:tc>
    </w:tr>
    <w:tr w:rsidR="00C006A2" w:rsidRPr="002A24DB" w:rsidTr="006D09E9">
      <w:trPr>
        <w:trHeight w:val="1355"/>
      </w:trPr>
      <w:tc>
        <w:tcPr>
          <w:tcW w:w="5254" w:type="dxa"/>
        </w:tcPr>
        <w:p w:rsidR="00C006A2" w:rsidRPr="002A24DB" w:rsidRDefault="00C006A2" w:rsidP="006D09E9">
          <w:pPr>
            <w:pStyle w:val="a6"/>
            <w:rPr>
              <w:i/>
              <w:color w:val="365F91"/>
            </w:rPr>
          </w:pPr>
        </w:p>
        <w:p w:rsidR="00C006A2" w:rsidRPr="002A24DB" w:rsidRDefault="00C006A2" w:rsidP="006D09E9">
          <w:pPr>
            <w:pStyle w:val="a6"/>
            <w:rPr>
              <w:i/>
              <w:color w:val="365F91"/>
            </w:rPr>
          </w:pPr>
        </w:p>
        <w:p w:rsidR="00C006A2" w:rsidRDefault="00C006A2" w:rsidP="006D09E9">
          <w:pPr>
            <w:pStyle w:val="a6"/>
            <w:rPr>
              <w:i/>
              <w:color w:val="365F91"/>
            </w:rPr>
          </w:pPr>
        </w:p>
        <w:p w:rsidR="00C006A2" w:rsidRPr="002A24DB" w:rsidRDefault="00C006A2" w:rsidP="006D09E9">
          <w:pPr>
            <w:pStyle w:val="a6"/>
            <w:rPr>
              <w:i/>
              <w:color w:val="365F91"/>
            </w:rPr>
          </w:pPr>
        </w:p>
        <w:p w:rsidR="00C006A2" w:rsidRPr="004D5778" w:rsidRDefault="00C006A2" w:rsidP="00C12734">
          <w:pPr>
            <w:pStyle w:val="a6"/>
            <w:rPr>
              <w:rFonts w:ascii="Times New Roman" w:hAnsi="Times New Roman" w:cs="Times New Roman"/>
              <w:b/>
              <w:i/>
              <w:color w:val="365F91"/>
            </w:rPr>
          </w:pPr>
          <w:r w:rsidRPr="004D5778">
            <w:rPr>
              <w:rFonts w:ascii="Times New Roman" w:hAnsi="Times New Roman" w:cs="Times New Roman"/>
              <w:b/>
              <w:i/>
              <w:color w:val="365F91"/>
            </w:rPr>
            <w:t>№ 10</w:t>
          </w:r>
          <w:r>
            <w:rPr>
              <w:rFonts w:ascii="Times New Roman" w:hAnsi="Times New Roman" w:cs="Times New Roman"/>
              <w:b/>
              <w:i/>
              <w:color w:val="365F91"/>
            </w:rPr>
            <w:t xml:space="preserve">9 </w:t>
          </w:r>
          <w:r w:rsidRPr="004D5778">
            <w:rPr>
              <w:rFonts w:ascii="Times New Roman" w:hAnsi="Times New Roman" w:cs="Times New Roman"/>
              <w:b/>
              <w:i/>
              <w:color w:val="365F91"/>
            </w:rPr>
            <w:t>от «</w:t>
          </w:r>
          <w:r w:rsidR="00C12734">
            <w:rPr>
              <w:rFonts w:ascii="Times New Roman" w:hAnsi="Times New Roman" w:cs="Times New Roman"/>
              <w:b/>
              <w:i/>
              <w:color w:val="365F91"/>
            </w:rPr>
            <w:t>23</w:t>
          </w:r>
          <w:r w:rsidRPr="004D5778">
            <w:rPr>
              <w:rFonts w:ascii="Times New Roman" w:hAnsi="Times New Roman" w:cs="Times New Roman"/>
              <w:b/>
              <w:i/>
              <w:color w:val="365F91"/>
            </w:rPr>
            <w:t xml:space="preserve">» </w:t>
          </w:r>
          <w:r w:rsidR="00C12734">
            <w:rPr>
              <w:rFonts w:ascii="Times New Roman" w:hAnsi="Times New Roman" w:cs="Times New Roman"/>
              <w:b/>
              <w:i/>
              <w:color w:val="365F91"/>
            </w:rPr>
            <w:t xml:space="preserve">июля </w:t>
          </w:r>
          <w:r w:rsidRPr="004D5778">
            <w:rPr>
              <w:rFonts w:ascii="Times New Roman" w:hAnsi="Times New Roman" w:cs="Times New Roman"/>
              <w:b/>
              <w:i/>
              <w:color w:val="365F91"/>
            </w:rPr>
            <w:t xml:space="preserve"> 2014 г.</w:t>
          </w:r>
        </w:p>
      </w:tc>
      <w:tc>
        <w:tcPr>
          <w:tcW w:w="4970" w:type="dxa"/>
        </w:tcPr>
        <w:p w:rsidR="00C006A2" w:rsidRPr="00296E22" w:rsidRDefault="00C006A2" w:rsidP="006D09E9">
          <w:pPr>
            <w:pStyle w:val="ab"/>
            <w:jc w:val="right"/>
            <w:rPr>
              <w:rFonts w:ascii="Times New Roman" w:hAnsi="Times New Roman"/>
              <w:i/>
              <w:color w:val="325286"/>
              <w:sz w:val="20"/>
              <w:szCs w:val="20"/>
            </w:rPr>
          </w:pPr>
          <w:r w:rsidRPr="00296E22">
            <w:rPr>
              <w:rFonts w:ascii="Times New Roman" w:hAnsi="Times New Roman"/>
              <w:i/>
              <w:color w:val="325286"/>
              <w:sz w:val="20"/>
              <w:szCs w:val="20"/>
            </w:rPr>
            <w:t xml:space="preserve">Республика Казахстан, 010009, </w:t>
          </w:r>
        </w:p>
        <w:p w:rsidR="00C006A2" w:rsidRPr="00296E22" w:rsidRDefault="00C006A2" w:rsidP="006D09E9">
          <w:pPr>
            <w:pStyle w:val="ab"/>
            <w:jc w:val="right"/>
            <w:rPr>
              <w:rFonts w:ascii="Times New Roman" w:hAnsi="Times New Roman"/>
              <w:i/>
              <w:color w:val="325286"/>
              <w:sz w:val="20"/>
              <w:szCs w:val="20"/>
            </w:rPr>
          </w:pPr>
          <w:r w:rsidRPr="00296E22">
            <w:rPr>
              <w:rFonts w:ascii="Times New Roman" w:hAnsi="Times New Roman"/>
              <w:i/>
              <w:color w:val="325286"/>
              <w:sz w:val="20"/>
              <w:szCs w:val="20"/>
            </w:rPr>
            <w:t xml:space="preserve">г. Астана </w:t>
          </w:r>
          <w:proofErr w:type="spellStart"/>
          <w:r w:rsidRPr="00296E22">
            <w:rPr>
              <w:rFonts w:ascii="Times New Roman" w:hAnsi="Times New Roman"/>
              <w:i/>
              <w:color w:val="325286"/>
              <w:sz w:val="20"/>
              <w:szCs w:val="20"/>
            </w:rPr>
            <w:t>мкр</w:t>
          </w:r>
          <w:proofErr w:type="spellEnd"/>
          <w:r w:rsidRPr="00296E22">
            <w:rPr>
              <w:rFonts w:ascii="Times New Roman" w:hAnsi="Times New Roman"/>
              <w:i/>
              <w:color w:val="325286"/>
              <w:sz w:val="20"/>
              <w:szCs w:val="20"/>
            </w:rPr>
            <w:t xml:space="preserve">. </w:t>
          </w:r>
          <w:proofErr w:type="spellStart"/>
          <w:r w:rsidRPr="00296E22">
            <w:rPr>
              <w:rFonts w:ascii="Times New Roman" w:hAnsi="Times New Roman"/>
              <w:i/>
              <w:color w:val="325286"/>
              <w:sz w:val="20"/>
              <w:szCs w:val="20"/>
            </w:rPr>
            <w:t>Юго-Восток</w:t>
          </w:r>
          <w:proofErr w:type="spellEnd"/>
          <w:r w:rsidRPr="00296E22">
            <w:rPr>
              <w:rFonts w:ascii="Times New Roman" w:hAnsi="Times New Roman"/>
              <w:i/>
              <w:color w:val="325286"/>
              <w:sz w:val="20"/>
              <w:szCs w:val="20"/>
            </w:rPr>
            <w:t xml:space="preserve">, ул. </w:t>
          </w:r>
          <w:proofErr w:type="spellStart"/>
          <w:r w:rsidRPr="00296E22">
            <w:rPr>
              <w:rFonts w:ascii="Times New Roman" w:hAnsi="Times New Roman"/>
              <w:i/>
              <w:color w:val="325286"/>
              <w:sz w:val="20"/>
              <w:szCs w:val="20"/>
            </w:rPr>
            <w:t>Жанкент</w:t>
          </w:r>
          <w:proofErr w:type="spellEnd"/>
          <w:r w:rsidRPr="00296E22">
            <w:rPr>
              <w:rFonts w:ascii="Times New Roman" w:hAnsi="Times New Roman"/>
              <w:i/>
              <w:color w:val="325286"/>
              <w:sz w:val="20"/>
              <w:szCs w:val="20"/>
            </w:rPr>
            <w:t>, 88</w:t>
          </w:r>
        </w:p>
        <w:p w:rsidR="00C006A2" w:rsidRPr="00296E22" w:rsidRDefault="00C006A2" w:rsidP="006D09E9">
          <w:pPr>
            <w:pStyle w:val="ab"/>
            <w:jc w:val="right"/>
            <w:rPr>
              <w:rFonts w:ascii="Times New Roman" w:hAnsi="Times New Roman"/>
              <w:i/>
              <w:color w:val="325286"/>
              <w:sz w:val="20"/>
              <w:szCs w:val="20"/>
            </w:rPr>
          </w:pPr>
          <w:r w:rsidRPr="00296E22">
            <w:rPr>
              <w:rFonts w:ascii="Times New Roman" w:hAnsi="Times New Roman"/>
              <w:i/>
              <w:color w:val="325286"/>
              <w:sz w:val="20"/>
              <w:szCs w:val="20"/>
            </w:rPr>
            <w:t xml:space="preserve">тел./факс (7172) 54-00-10, 54-00-22, 54-02-24     </w:t>
          </w:r>
        </w:p>
        <w:p w:rsidR="00C006A2" w:rsidRPr="00EB683F" w:rsidRDefault="00C006A2" w:rsidP="006D09E9">
          <w:pPr>
            <w:pStyle w:val="ab"/>
            <w:jc w:val="right"/>
            <w:rPr>
              <w:rFonts w:ascii="Times New Roman" w:hAnsi="Times New Roman"/>
              <w:i/>
              <w:color w:val="325286"/>
              <w:sz w:val="20"/>
              <w:szCs w:val="20"/>
              <w:lang w:val="en-US"/>
            </w:rPr>
          </w:pPr>
          <w:r w:rsidRPr="00296E22">
            <w:rPr>
              <w:rFonts w:ascii="Times New Roman" w:hAnsi="Times New Roman"/>
              <w:i/>
              <w:color w:val="325286"/>
              <w:sz w:val="20"/>
              <w:szCs w:val="20"/>
            </w:rPr>
            <w:t xml:space="preserve">                             </w:t>
          </w:r>
          <w:r w:rsidRPr="00296E22">
            <w:rPr>
              <w:rFonts w:ascii="Times New Roman" w:hAnsi="Times New Roman"/>
              <w:i/>
              <w:color w:val="325286"/>
              <w:sz w:val="20"/>
              <w:szCs w:val="20"/>
              <w:lang w:val="en-US"/>
            </w:rPr>
            <w:t>e</w:t>
          </w:r>
          <w:r w:rsidRPr="00EB683F">
            <w:rPr>
              <w:rFonts w:ascii="Times New Roman" w:hAnsi="Times New Roman"/>
              <w:i/>
              <w:color w:val="325286"/>
              <w:sz w:val="20"/>
              <w:szCs w:val="20"/>
              <w:lang w:val="en-US"/>
            </w:rPr>
            <w:t>-</w:t>
          </w:r>
          <w:r w:rsidRPr="00296E22">
            <w:rPr>
              <w:rFonts w:ascii="Times New Roman" w:hAnsi="Times New Roman"/>
              <w:i/>
              <w:color w:val="325286"/>
              <w:sz w:val="20"/>
              <w:szCs w:val="20"/>
              <w:lang w:val="en-US"/>
            </w:rPr>
            <w:t>mail</w:t>
          </w:r>
          <w:r w:rsidRPr="00EB683F">
            <w:rPr>
              <w:rFonts w:ascii="Times New Roman" w:hAnsi="Times New Roman"/>
              <w:i/>
              <w:color w:val="325286"/>
              <w:sz w:val="20"/>
              <w:szCs w:val="20"/>
              <w:lang w:val="en-US"/>
            </w:rPr>
            <w:t xml:space="preserve">: </w:t>
          </w:r>
          <w:hyperlink r:id="rId2" w:history="1">
            <w:r w:rsidRPr="00296E22">
              <w:rPr>
                <w:rStyle w:val="ac"/>
                <w:rFonts w:ascii="Times New Roman" w:hAnsi="Times New Roman"/>
                <w:i/>
                <w:color w:val="325286"/>
                <w:sz w:val="20"/>
                <w:szCs w:val="20"/>
                <w:lang w:val="en-US"/>
              </w:rPr>
              <w:t>diagal</w:t>
            </w:r>
            <w:r w:rsidRPr="00EB683F">
              <w:rPr>
                <w:rStyle w:val="ac"/>
                <w:rFonts w:ascii="Times New Roman" w:hAnsi="Times New Roman"/>
                <w:i/>
                <w:color w:val="325286"/>
                <w:sz w:val="20"/>
                <w:szCs w:val="20"/>
                <w:lang w:val="en-US"/>
              </w:rPr>
              <w:t>_</w:t>
            </w:r>
            <w:r w:rsidRPr="00296E22">
              <w:rPr>
                <w:rStyle w:val="ac"/>
                <w:rFonts w:ascii="Times New Roman" w:hAnsi="Times New Roman"/>
                <w:i/>
                <w:color w:val="325286"/>
                <w:sz w:val="20"/>
                <w:szCs w:val="20"/>
                <w:lang w:val="en-US"/>
              </w:rPr>
              <w:t>astana</w:t>
            </w:r>
            <w:r w:rsidRPr="00EB683F">
              <w:rPr>
                <w:rStyle w:val="ac"/>
                <w:rFonts w:ascii="Times New Roman" w:hAnsi="Times New Roman"/>
                <w:i/>
                <w:color w:val="325286"/>
                <w:sz w:val="20"/>
                <w:szCs w:val="20"/>
                <w:lang w:val="en-US"/>
              </w:rPr>
              <w:t>@</w:t>
            </w:r>
            <w:r w:rsidRPr="00296E22">
              <w:rPr>
                <w:rStyle w:val="ac"/>
                <w:rFonts w:ascii="Times New Roman" w:hAnsi="Times New Roman"/>
                <w:i/>
                <w:color w:val="325286"/>
                <w:sz w:val="20"/>
                <w:szCs w:val="20"/>
                <w:lang w:val="en-US"/>
              </w:rPr>
              <w:t>mail</w:t>
            </w:r>
            <w:r w:rsidRPr="00EB683F">
              <w:rPr>
                <w:rStyle w:val="ac"/>
                <w:rFonts w:ascii="Times New Roman" w:hAnsi="Times New Roman"/>
                <w:i/>
                <w:color w:val="325286"/>
                <w:sz w:val="20"/>
                <w:szCs w:val="20"/>
                <w:lang w:val="en-US"/>
              </w:rPr>
              <w:t>.</w:t>
            </w:r>
            <w:r w:rsidRPr="00296E22">
              <w:rPr>
                <w:rStyle w:val="ac"/>
                <w:rFonts w:ascii="Times New Roman" w:hAnsi="Times New Roman"/>
                <w:i/>
                <w:color w:val="325286"/>
                <w:sz w:val="20"/>
                <w:szCs w:val="20"/>
                <w:lang w:val="en-US"/>
              </w:rPr>
              <w:t>ru</w:t>
            </w:r>
          </w:hyperlink>
        </w:p>
        <w:p w:rsidR="00C006A2" w:rsidRPr="00D57FF8" w:rsidRDefault="00C006A2" w:rsidP="006D09E9">
          <w:pPr>
            <w:pStyle w:val="ab"/>
            <w:jc w:val="right"/>
            <w:rPr>
              <w:rFonts w:ascii="Times New Roman" w:hAnsi="Times New Roman"/>
              <w:i/>
              <w:color w:val="325286"/>
            </w:rPr>
          </w:pPr>
          <w:r w:rsidRPr="004D5778">
            <w:rPr>
              <w:rFonts w:ascii="Times New Roman" w:hAnsi="Times New Roman"/>
              <w:i/>
              <w:color w:val="325286"/>
              <w:sz w:val="20"/>
              <w:szCs w:val="20"/>
            </w:rPr>
            <w:t>Лицензия №12003932 от 28 мая 2012 года</w:t>
          </w:r>
        </w:p>
      </w:tc>
    </w:tr>
  </w:tbl>
  <w:p w:rsidR="00C006A2" w:rsidRDefault="00C006A2"/>
  <w:p w:rsidR="00F71FDF" w:rsidRPr="00D44C2A" w:rsidRDefault="00F71F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3E2"/>
    <w:multiLevelType w:val="hybridMultilevel"/>
    <w:tmpl w:val="A4780A92"/>
    <w:lvl w:ilvl="0" w:tplc="0BA410E0">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
    <w:nsid w:val="095376AB"/>
    <w:multiLevelType w:val="hybridMultilevel"/>
    <w:tmpl w:val="EE38825E"/>
    <w:lvl w:ilvl="0" w:tplc="1BD4E940">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AC7C5E"/>
    <w:multiLevelType w:val="singleLevel"/>
    <w:tmpl w:val="F13C284E"/>
    <w:lvl w:ilvl="0">
      <w:numFmt w:val="bullet"/>
      <w:lvlText w:val="-"/>
      <w:lvlJc w:val="left"/>
      <w:pPr>
        <w:tabs>
          <w:tab w:val="num" w:pos="360"/>
        </w:tabs>
        <w:ind w:left="360" w:hanging="360"/>
      </w:pPr>
      <w:rPr>
        <w:rFonts w:ascii="Times New Roman" w:hAnsi="Times New Roman" w:hint="default"/>
      </w:rPr>
    </w:lvl>
  </w:abstractNum>
  <w:abstractNum w:abstractNumId="3">
    <w:nsid w:val="32842F22"/>
    <w:multiLevelType w:val="hybridMultilevel"/>
    <w:tmpl w:val="2C367AE6"/>
    <w:lvl w:ilvl="0" w:tplc="739ED364">
      <w:start w:val="1"/>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BE25EE"/>
    <w:multiLevelType w:val="hybridMultilevel"/>
    <w:tmpl w:val="9208A8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6B20DC0"/>
    <w:multiLevelType w:val="hybridMultilevel"/>
    <w:tmpl w:val="D5BC1258"/>
    <w:lvl w:ilvl="0" w:tplc="26F62F1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8A0008B"/>
    <w:multiLevelType w:val="hybridMultilevel"/>
    <w:tmpl w:val="E2965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CD5B4A"/>
    <w:multiLevelType w:val="hybridMultilevel"/>
    <w:tmpl w:val="CEBC8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CFB6E1B"/>
    <w:multiLevelType w:val="hybridMultilevel"/>
    <w:tmpl w:val="5E9AC92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1F623EC"/>
    <w:multiLevelType w:val="hybridMultilevel"/>
    <w:tmpl w:val="BECAE6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F93726"/>
    <w:multiLevelType w:val="hybridMultilevel"/>
    <w:tmpl w:val="E82099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71C1B40"/>
    <w:multiLevelType w:val="hybridMultilevel"/>
    <w:tmpl w:val="B3925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3964FF"/>
    <w:multiLevelType w:val="hybridMultilevel"/>
    <w:tmpl w:val="BC14C234"/>
    <w:lvl w:ilvl="0" w:tplc="04190001">
      <w:start w:val="76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12"/>
  </w:num>
  <w:num w:numId="6">
    <w:abstractNumId w:val="2"/>
  </w:num>
  <w:num w:numId="7">
    <w:abstractNumId w:val="5"/>
  </w:num>
  <w:num w:numId="8">
    <w:abstractNumId w:val="0"/>
  </w:num>
  <w:num w:numId="9">
    <w:abstractNumId w:val="3"/>
  </w:num>
  <w:num w:numId="10">
    <w:abstractNumId w:val="1"/>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6866"/>
  </w:hdrShapeDefaults>
  <w:footnotePr>
    <w:footnote w:id="-1"/>
    <w:footnote w:id="0"/>
  </w:footnotePr>
  <w:endnotePr>
    <w:endnote w:id="-1"/>
    <w:endnote w:id="0"/>
  </w:endnotePr>
  <w:compat/>
  <w:rsids>
    <w:rsidRoot w:val="002604AD"/>
    <w:rsid w:val="00005407"/>
    <w:rsid w:val="000079ED"/>
    <w:rsid w:val="000161F1"/>
    <w:rsid w:val="0001758B"/>
    <w:rsid w:val="00023A1B"/>
    <w:rsid w:val="0004092A"/>
    <w:rsid w:val="0004700B"/>
    <w:rsid w:val="00050BB1"/>
    <w:rsid w:val="00052709"/>
    <w:rsid w:val="000600DF"/>
    <w:rsid w:val="000607D8"/>
    <w:rsid w:val="000706FC"/>
    <w:rsid w:val="00073554"/>
    <w:rsid w:val="00085B7F"/>
    <w:rsid w:val="000B273B"/>
    <w:rsid w:val="000B29EE"/>
    <w:rsid w:val="000B6510"/>
    <w:rsid w:val="000C07DB"/>
    <w:rsid w:val="000C0E8C"/>
    <w:rsid w:val="000D361E"/>
    <w:rsid w:val="000E4701"/>
    <w:rsid w:val="000F2F3A"/>
    <w:rsid w:val="00105097"/>
    <w:rsid w:val="00116EAF"/>
    <w:rsid w:val="0012060F"/>
    <w:rsid w:val="001306ED"/>
    <w:rsid w:val="00130AAD"/>
    <w:rsid w:val="0013335D"/>
    <w:rsid w:val="00133A8E"/>
    <w:rsid w:val="00154656"/>
    <w:rsid w:val="00164BE3"/>
    <w:rsid w:val="00187256"/>
    <w:rsid w:val="001B7003"/>
    <w:rsid w:val="001B7ED3"/>
    <w:rsid w:val="001C042B"/>
    <w:rsid w:val="001C7EA3"/>
    <w:rsid w:val="001D1CD5"/>
    <w:rsid w:val="001D3CFE"/>
    <w:rsid w:val="001E0FD2"/>
    <w:rsid w:val="001F42D9"/>
    <w:rsid w:val="00212A3F"/>
    <w:rsid w:val="00213784"/>
    <w:rsid w:val="00220268"/>
    <w:rsid w:val="002266C6"/>
    <w:rsid w:val="002341C2"/>
    <w:rsid w:val="002343C2"/>
    <w:rsid w:val="00235899"/>
    <w:rsid w:val="002370C9"/>
    <w:rsid w:val="00237CF4"/>
    <w:rsid w:val="00246228"/>
    <w:rsid w:val="00252867"/>
    <w:rsid w:val="00253492"/>
    <w:rsid w:val="00257062"/>
    <w:rsid w:val="00257067"/>
    <w:rsid w:val="002604AD"/>
    <w:rsid w:val="00266351"/>
    <w:rsid w:val="00271054"/>
    <w:rsid w:val="002849BA"/>
    <w:rsid w:val="00287E51"/>
    <w:rsid w:val="002B5D5E"/>
    <w:rsid w:val="002B7583"/>
    <w:rsid w:val="002C14DF"/>
    <w:rsid w:val="002C469F"/>
    <w:rsid w:val="002D6D22"/>
    <w:rsid w:val="002E2090"/>
    <w:rsid w:val="002F5724"/>
    <w:rsid w:val="002F6026"/>
    <w:rsid w:val="002F7172"/>
    <w:rsid w:val="002F73CA"/>
    <w:rsid w:val="00302302"/>
    <w:rsid w:val="0030341D"/>
    <w:rsid w:val="00305F91"/>
    <w:rsid w:val="0031002B"/>
    <w:rsid w:val="00311FF4"/>
    <w:rsid w:val="003129EF"/>
    <w:rsid w:val="00332594"/>
    <w:rsid w:val="00336F4C"/>
    <w:rsid w:val="003438AA"/>
    <w:rsid w:val="0035232B"/>
    <w:rsid w:val="00353676"/>
    <w:rsid w:val="0036539F"/>
    <w:rsid w:val="00367AB8"/>
    <w:rsid w:val="003760F8"/>
    <w:rsid w:val="003762D3"/>
    <w:rsid w:val="00377D9E"/>
    <w:rsid w:val="00381490"/>
    <w:rsid w:val="00385473"/>
    <w:rsid w:val="00397B38"/>
    <w:rsid w:val="003A0CC7"/>
    <w:rsid w:val="003A3308"/>
    <w:rsid w:val="003A3416"/>
    <w:rsid w:val="003A7F10"/>
    <w:rsid w:val="003B2197"/>
    <w:rsid w:val="003C36CF"/>
    <w:rsid w:val="003F076B"/>
    <w:rsid w:val="003F0823"/>
    <w:rsid w:val="004122F0"/>
    <w:rsid w:val="00413320"/>
    <w:rsid w:val="004136D5"/>
    <w:rsid w:val="00414A00"/>
    <w:rsid w:val="00426CC2"/>
    <w:rsid w:val="004334E3"/>
    <w:rsid w:val="00443508"/>
    <w:rsid w:val="004502B6"/>
    <w:rsid w:val="00460846"/>
    <w:rsid w:val="00462141"/>
    <w:rsid w:val="00490698"/>
    <w:rsid w:val="004920E8"/>
    <w:rsid w:val="004B5D3E"/>
    <w:rsid w:val="004D1BF1"/>
    <w:rsid w:val="004E7750"/>
    <w:rsid w:val="004F1FC8"/>
    <w:rsid w:val="004F2F58"/>
    <w:rsid w:val="004F3F16"/>
    <w:rsid w:val="00504116"/>
    <w:rsid w:val="00504267"/>
    <w:rsid w:val="00511D14"/>
    <w:rsid w:val="0051438C"/>
    <w:rsid w:val="00525806"/>
    <w:rsid w:val="00527C2E"/>
    <w:rsid w:val="00530A2C"/>
    <w:rsid w:val="00554199"/>
    <w:rsid w:val="00580E2A"/>
    <w:rsid w:val="0058352D"/>
    <w:rsid w:val="005A0B57"/>
    <w:rsid w:val="005B4344"/>
    <w:rsid w:val="005B4765"/>
    <w:rsid w:val="005B5F4A"/>
    <w:rsid w:val="005C0289"/>
    <w:rsid w:val="005C3C86"/>
    <w:rsid w:val="005E1E66"/>
    <w:rsid w:val="005E3EF2"/>
    <w:rsid w:val="005E7E30"/>
    <w:rsid w:val="005F1321"/>
    <w:rsid w:val="005F7A4D"/>
    <w:rsid w:val="00601602"/>
    <w:rsid w:val="00620AEF"/>
    <w:rsid w:val="00627E55"/>
    <w:rsid w:val="00630447"/>
    <w:rsid w:val="0064687E"/>
    <w:rsid w:val="006468FC"/>
    <w:rsid w:val="00653684"/>
    <w:rsid w:val="00655579"/>
    <w:rsid w:val="006577B6"/>
    <w:rsid w:val="00666CC5"/>
    <w:rsid w:val="00670254"/>
    <w:rsid w:val="00671938"/>
    <w:rsid w:val="00672070"/>
    <w:rsid w:val="00672A86"/>
    <w:rsid w:val="006A3DC6"/>
    <w:rsid w:val="006A506F"/>
    <w:rsid w:val="006B225D"/>
    <w:rsid w:val="006B70D0"/>
    <w:rsid w:val="006B740D"/>
    <w:rsid w:val="006C149F"/>
    <w:rsid w:val="006C2FDB"/>
    <w:rsid w:val="006D334A"/>
    <w:rsid w:val="006D4382"/>
    <w:rsid w:val="006D559B"/>
    <w:rsid w:val="006F3C4D"/>
    <w:rsid w:val="007364AC"/>
    <w:rsid w:val="007423C7"/>
    <w:rsid w:val="00763443"/>
    <w:rsid w:val="0077314E"/>
    <w:rsid w:val="007969D6"/>
    <w:rsid w:val="007A0088"/>
    <w:rsid w:val="007A4F52"/>
    <w:rsid w:val="007A64A2"/>
    <w:rsid w:val="007B1604"/>
    <w:rsid w:val="007B7FFD"/>
    <w:rsid w:val="007C0FE1"/>
    <w:rsid w:val="007C1D5F"/>
    <w:rsid w:val="007D4A9A"/>
    <w:rsid w:val="007E30E7"/>
    <w:rsid w:val="007E57EF"/>
    <w:rsid w:val="00812AF0"/>
    <w:rsid w:val="00813022"/>
    <w:rsid w:val="00844624"/>
    <w:rsid w:val="0084511E"/>
    <w:rsid w:val="008543C8"/>
    <w:rsid w:val="00871127"/>
    <w:rsid w:val="0088652D"/>
    <w:rsid w:val="0089079A"/>
    <w:rsid w:val="00891302"/>
    <w:rsid w:val="008975BA"/>
    <w:rsid w:val="0089793F"/>
    <w:rsid w:val="008B47F3"/>
    <w:rsid w:val="008B753D"/>
    <w:rsid w:val="008E1DD2"/>
    <w:rsid w:val="00904494"/>
    <w:rsid w:val="0090644E"/>
    <w:rsid w:val="00911E57"/>
    <w:rsid w:val="00913917"/>
    <w:rsid w:val="0091639A"/>
    <w:rsid w:val="00916995"/>
    <w:rsid w:val="009339B1"/>
    <w:rsid w:val="00935E4B"/>
    <w:rsid w:val="009379A2"/>
    <w:rsid w:val="00946622"/>
    <w:rsid w:val="009607D9"/>
    <w:rsid w:val="00960DB6"/>
    <w:rsid w:val="009739C0"/>
    <w:rsid w:val="0098212F"/>
    <w:rsid w:val="0099031E"/>
    <w:rsid w:val="00990859"/>
    <w:rsid w:val="009A03A8"/>
    <w:rsid w:val="009A6E20"/>
    <w:rsid w:val="009B536D"/>
    <w:rsid w:val="009C59B1"/>
    <w:rsid w:val="009C670C"/>
    <w:rsid w:val="009D4EB0"/>
    <w:rsid w:val="009E1DBB"/>
    <w:rsid w:val="009F3BE0"/>
    <w:rsid w:val="009F5C9F"/>
    <w:rsid w:val="00A04DCF"/>
    <w:rsid w:val="00A1735A"/>
    <w:rsid w:val="00A26B69"/>
    <w:rsid w:val="00A43C69"/>
    <w:rsid w:val="00A71380"/>
    <w:rsid w:val="00A83C77"/>
    <w:rsid w:val="00A86589"/>
    <w:rsid w:val="00A86B02"/>
    <w:rsid w:val="00A86DA4"/>
    <w:rsid w:val="00A95651"/>
    <w:rsid w:val="00AA32BB"/>
    <w:rsid w:val="00AE099A"/>
    <w:rsid w:val="00AF597A"/>
    <w:rsid w:val="00B042D0"/>
    <w:rsid w:val="00B31575"/>
    <w:rsid w:val="00B42E2A"/>
    <w:rsid w:val="00B50F87"/>
    <w:rsid w:val="00B51452"/>
    <w:rsid w:val="00B5477C"/>
    <w:rsid w:val="00B63F15"/>
    <w:rsid w:val="00B6431C"/>
    <w:rsid w:val="00B6500C"/>
    <w:rsid w:val="00B81D20"/>
    <w:rsid w:val="00B93586"/>
    <w:rsid w:val="00BA2624"/>
    <w:rsid w:val="00BA314A"/>
    <w:rsid w:val="00BC4B05"/>
    <w:rsid w:val="00BF2364"/>
    <w:rsid w:val="00C006A2"/>
    <w:rsid w:val="00C0330F"/>
    <w:rsid w:val="00C12734"/>
    <w:rsid w:val="00C209A2"/>
    <w:rsid w:val="00C363C2"/>
    <w:rsid w:val="00C44778"/>
    <w:rsid w:val="00C45FF5"/>
    <w:rsid w:val="00C469FA"/>
    <w:rsid w:val="00C52297"/>
    <w:rsid w:val="00C730DE"/>
    <w:rsid w:val="00C83ADE"/>
    <w:rsid w:val="00C87791"/>
    <w:rsid w:val="00C90628"/>
    <w:rsid w:val="00C9425C"/>
    <w:rsid w:val="00C9613C"/>
    <w:rsid w:val="00CA5F63"/>
    <w:rsid w:val="00CC1FB0"/>
    <w:rsid w:val="00CC284A"/>
    <w:rsid w:val="00CC621C"/>
    <w:rsid w:val="00CD2C0D"/>
    <w:rsid w:val="00CE1400"/>
    <w:rsid w:val="00CF64DF"/>
    <w:rsid w:val="00D12243"/>
    <w:rsid w:val="00D14A6A"/>
    <w:rsid w:val="00D22496"/>
    <w:rsid w:val="00D22508"/>
    <w:rsid w:val="00D31B65"/>
    <w:rsid w:val="00D32593"/>
    <w:rsid w:val="00D415B6"/>
    <w:rsid w:val="00D43158"/>
    <w:rsid w:val="00D44C2A"/>
    <w:rsid w:val="00D45549"/>
    <w:rsid w:val="00D45D03"/>
    <w:rsid w:val="00D45EBA"/>
    <w:rsid w:val="00D51454"/>
    <w:rsid w:val="00D91A0A"/>
    <w:rsid w:val="00D94F30"/>
    <w:rsid w:val="00DA2752"/>
    <w:rsid w:val="00DA3547"/>
    <w:rsid w:val="00DB0CD9"/>
    <w:rsid w:val="00DB6B2C"/>
    <w:rsid w:val="00DC3052"/>
    <w:rsid w:val="00DC4A97"/>
    <w:rsid w:val="00DD140F"/>
    <w:rsid w:val="00DD45DF"/>
    <w:rsid w:val="00DD6891"/>
    <w:rsid w:val="00DE4B99"/>
    <w:rsid w:val="00DE4E26"/>
    <w:rsid w:val="00E020D1"/>
    <w:rsid w:val="00E02237"/>
    <w:rsid w:val="00E02615"/>
    <w:rsid w:val="00E05EB3"/>
    <w:rsid w:val="00E0762C"/>
    <w:rsid w:val="00E10B91"/>
    <w:rsid w:val="00E151AC"/>
    <w:rsid w:val="00E162B0"/>
    <w:rsid w:val="00E236FD"/>
    <w:rsid w:val="00E251C1"/>
    <w:rsid w:val="00E46E76"/>
    <w:rsid w:val="00E532A9"/>
    <w:rsid w:val="00E53CB9"/>
    <w:rsid w:val="00E53E69"/>
    <w:rsid w:val="00E549D0"/>
    <w:rsid w:val="00E63A77"/>
    <w:rsid w:val="00E63B61"/>
    <w:rsid w:val="00E7384C"/>
    <w:rsid w:val="00E77966"/>
    <w:rsid w:val="00E85669"/>
    <w:rsid w:val="00E94A76"/>
    <w:rsid w:val="00E950B7"/>
    <w:rsid w:val="00E9539C"/>
    <w:rsid w:val="00ED7BBA"/>
    <w:rsid w:val="00EE0DE1"/>
    <w:rsid w:val="00F01036"/>
    <w:rsid w:val="00F03B74"/>
    <w:rsid w:val="00F1344E"/>
    <w:rsid w:val="00F25A8B"/>
    <w:rsid w:val="00F25AD2"/>
    <w:rsid w:val="00F303BA"/>
    <w:rsid w:val="00F36D0B"/>
    <w:rsid w:val="00F410C1"/>
    <w:rsid w:val="00F443C3"/>
    <w:rsid w:val="00F62BC9"/>
    <w:rsid w:val="00F71FDF"/>
    <w:rsid w:val="00F82C26"/>
    <w:rsid w:val="00F87587"/>
    <w:rsid w:val="00FB2C11"/>
    <w:rsid w:val="00FB3E3E"/>
    <w:rsid w:val="00FB45D7"/>
    <w:rsid w:val="00FC1378"/>
    <w:rsid w:val="00FC2F5D"/>
    <w:rsid w:val="00FD44B8"/>
    <w:rsid w:val="00FE44D4"/>
    <w:rsid w:val="00FF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AD"/>
    <w:pPr>
      <w:widowControl w:val="0"/>
      <w:autoSpaceDE w:val="0"/>
      <w:autoSpaceDN w:val="0"/>
      <w:adjustRightInd w:val="0"/>
    </w:pPr>
    <w:rPr>
      <w:rFonts w:ascii="Arial" w:eastAsia="Times New Roman" w:hAnsi="Arial" w:cs="Arial"/>
    </w:rPr>
  </w:style>
  <w:style w:type="paragraph" w:styleId="1">
    <w:name w:val="heading 1"/>
    <w:basedOn w:val="a"/>
    <w:next w:val="a"/>
    <w:qFormat/>
    <w:rsid w:val="002B7583"/>
    <w:pPr>
      <w:keepNext/>
      <w:spacing w:before="240" w:after="60"/>
      <w:outlineLvl w:val="0"/>
    </w:pPr>
    <w:rPr>
      <w:b/>
      <w:bCs/>
      <w:kern w:val="32"/>
      <w:sz w:val="32"/>
      <w:szCs w:val="32"/>
    </w:rPr>
  </w:style>
  <w:style w:type="paragraph" w:styleId="3">
    <w:name w:val="heading 3"/>
    <w:basedOn w:val="a"/>
    <w:qFormat/>
    <w:rsid w:val="009A6E20"/>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04AD"/>
    <w:pPr>
      <w:autoSpaceDE w:val="0"/>
      <w:autoSpaceDN w:val="0"/>
      <w:adjustRightInd w:val="0"/>
    </w:pPr>
    <w:rPr>
      <w:rFonts w:eastAsia="Times New Roman"/>
      <w:color w:val="000000"/>
      <w:sz w:val="24"/>
      <w:szCs w:val="24"/>
      <w:lang w:val="en-US" w:eastAsia="en-US"/>
    </w:rPr>
  </w:style>
  <w:style w:type="paragraph" w:styleId="a3">
    <w:name w:val="List Paragraph"/>
    <w:basedOn w:val="a"/>
    <w:uiPriority w:val="34"/>
    <w:qFormat/>
    <w:rsid w:val="002604AD"/>
    <w:pPr>
      <w:ind w:left="720"/>
      <w:contextualSpacing/>
    </w:pPr>
  </w:style>
  <w:style w:type="paragraph" w:customStyle="1" w:styleId="a4">
    <w:name w:val="Знак Знак Знак Знак Знак Знак Знак Знак Знак Знак Знак"/>
    <w:basedOn w:val="a"/>
    <w:autoRedefine/>
    <w:rsid w:val="005B4344"/>
    <w:pPr>
      <w:widowControl/>
      <w:autoSpaceDE/>
      <w:autoSpaceDN/>
      <w:adjustRightInd/>
      <w:spacing w:after="160" w:line="240" w:lineRule="exact"/>
    </w:pPr>
    <w:rPr>
      <w:rFonts w:ascii="Times New Roman" w:hAnsi="Times New Roman" w:cs="Times New Roman"/>
      <w:sz w:val="28"/>
      <w:lang w:val="en-US" w:eastAsia="en-US"/>
    </w:rPr>
  </w:style>
  <w:style w:type="table" w:styleId="a5">
    <w:name w:val="Table Grid"/>
    <w:basedOn w:val="a1"/>
    <w:rsid w:val="00F875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023A1B"/>
    <w:pPr>
      <w:tabs>
        <w:tab w:val="center" w:pos="4677"/>
        <w:tab w:val="right" w:pos="9355"/>
      </w:tabs>
    </w:pPr>
  </w:style>
  <w:style w:type="paragraph" w:styleId="a8">
    <w:name w:val="footer"/>
    <w:basedOn w:val="a"/>
    <w:rsid w:val="00023A1B"/>
    <w:pPr>
      <w:tabs>
        <w:tab w:val="center" w:pos="4677"/>
        <w:tab w:val="right" w:pos="9355"/>
      </w:tabs>
    </w:pPr>
  </w:style>
  <w:style w:type="paragraph" w:customStyle="1" w:styleId="a9">
    <w:name w:val="......."/>
    <w:basedOn w:val="a"/>
    <w:next w:val="a"/>
    <w:rsid w:val="003A3308"/>
    <w:pPr>
      <w:widowControl/>
    </w:pPr>
    <w:rPr>
      <w:rFonts w:ascii="Times New Roman" w:hAnsi="Times New Roman" w:cs="Times New Roman"/>
      <w:sz w:val="24"/>
      <w:szCs w:val="24"/>
      <w:lang w:val="en-US" w:eastAsia="en-US"/>
    </w:rPr>
  </w:style>
  <w:style w:type="paragraph" w:customStyle="1" w:styleId="CharChar1CharChar1121">
    <w:name w:val="Char Char1 Char Char Знак Знак Знак Знак Знак Знак Знак Знак Знак Знак1 Знак Знак Знак1 Знак Знак Знак Знак Знак Знак Знак Знак2 Знак Знак Знак Знак Знак Знак1 Знак"/>
    <w:basedOn w:val="a"/>
    <w:rsid w:val="003A3308"/>
    <w:pPr>
      <w:tabs>
        <w:tab w:val="num" w:pos="5040"/>
      </w:tabs>
      <w:autoSpaceDE/>
      <w:autoSpaceDN/>
      <w:adjustRightInd/>
      <w:ind w:left="5040" w:hanging="360"/>
      <w:jc w:val="both"/>
    </w:pPr>
    <w:rPr>
      <w:rFonts w:eastAsia="SimSun"/>
      <w:kern w:val="2"/>
      <w:szCs w:val="24"/>
      <w:lang w:val="en-US" w:eastAsia="zh-CN"/>
    </w:rPr>
  </w:style>
  <w:style w:type="paragraph" w:styleId="aa">
    <w:name w:val="Normal (Web)"/>
    <w:basedOn w:val="a"/>
    <w:rsid w:val="003A3308"/>
    <w:pPr>
      <w:widowControl/>
      <w:autoSpaceDE/>
      <w:autoSpaceDN/>
      <w:adjustRightInd/>
      <w:spacing w:before="100" w:beforeAutospacing="1" w:after="100" w:afterAutospacing="1"/>
    </w:pPr>
    <w:rPr>
      <w:rFonts w:ascii="Times New Roman" w:hAnsi="Times New Roman" w:cs="Times New Roman"/>
      <w:sz w:val="24"/>
      <w:szCs w:val="24"/>
    </w:rPr>
  </w:style>
  <w:style w:type="paragraph" w:styleId="ab">
    <w:name w:val="No Spacing"/>
    <w:uiPriority w:val="1"/>
    <w:qFormat/>
    <w:rsid w:val="00252867"/>
    <w:rPr>
      <w:rFonts w:ascii="Calibri" w:hAnsi="Calibri"/>
      <w:sz w:val="22"/>
      <w:szCs w:val="22"/>
      <w:lang w:eastAsia="en-US"/>
    </w:rPr>
  </w:style>
  <w:style w:type="character" w:styleId="ac">
    <w:name w:val="Hyperlink"/>
    <w:basedOn w:val="a0"/>
    <w:rsid w:val="00D44C2A"/>
    <w:rPr>
      <w:color w:val="0000FF"/>
      <w:u w:val="single"/>
    </w:rPr>
  </w:style>
  <w:style w:type="paragraph" w:styleId="2">
    <w:name w:val="Body Text 2"/>
    <w:basedOn w:val="a"/>
    <w:rsid w:val="00AA32BB"/>
    <w:pPr>
      <w:widowControl/>
      <w:autoSpaceDE/>
      <w:autoSpaceDN/>
      <w:adjustRightInd/>
      <w:jc w:val="both"/>
    </w:pPr>
    <w:rPr>
      <w:rFonts w:ascii="Times New Roman" w:hAnsi="Times New Roman" w:cs="Times New Roman"/>
      <w:sz w:val="24"/>
    </w:rPr>
  </w:style>
  <w:style w:type="character" w:customStyle="1" w:styleId="FontStyle16">
    <w:name w:val="Font Style16"/>
    <w:basedOn w:val="a0"/>
    <w:rsid w:val="002B7583"/>
    <w:rPr>
      <w:rFonts w:ascii="Times New Roman" w:hAnsi="Times New Roman" w:cs="Times New Roman"/>
      <w:sz w:val="28"/>
      <w:szCs w:val="28"/>
    </w:rPr>
  </w:style>
  <w:style w:type="paragraph" w:styleId="ad">
    <w:name w:val="Balloon Text"/>
    <w:basedOn w:val="a"/>
    <w:link w:val="ae"/>
    <w:uiPriority w:val="99"/>
    <w:semiHidden/>
    <w:unhideWhenUsed/>
    <w:rsid w:val="00B63F15"/>
    <w:rPr>
      <w:rFonts w:ascii="Tahoma" w:hAnsi="Tahoma" w:cs="Tahoma"/>
      <w:sz w:val="16"/>
      <w:szCs w:val="16"/>
    </w:rPr>
  </w:style>
  <w:style w:type="character" w:customStyle="1" w:styleId="ae">
    <w:name w:val="Текст выноски Знак"/>
    <w:basedOn w:val="a0"/>
    <w:link w:val="ad"/>
    <w:uiPriority w:val="99"/>
    <w:semiHidden/>
    <w:rsid w:val="00B63F15"/>
    <w:rPr>
      <w:rFonts w:ascii="Tahoma" w:eastAsia="Times New Roman" w:hAnsi="Tahoma" w:cs="Tahoma"/>
      <w:sz w:val="16"/>
      <w:szCs w:val="16"/>
    </w:rPr>
  </w:style>
  <w:style w:type="character" w:customStyle="1" w:styleId="a7">
    <w:name w:val="Верхний колонтитул Знак"/>
    <w:basedOn w:val="a0"/>
    <w:link w:val="a6"/>
    <w:rsid w:val="00C006A2"/>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08049891">
      <w:bodyDiv w:val="1"/>
      <w:marLeft w:val="0"/>
      <w:marRight w:val="0"/>
      <w:marTop w:val="0"/>
      <w:marBottom w:val="0"/>
      <w:divBdr>
        <w:top w:val="none" w:sz="0" w:space="0" w:color="auto"/>
        <w:left w:val="none" w:sz="0" w:space="0" w:color="auto"/>
        <w:bottom w:val="none" w:sz="0" w:space="0" w:color="auto"/>
        <w:right w:val="none" w:sz="0" w:space="0" w:color="auto"/>
      </w:divBdr>
    </w:div>
    <w:div w:id="83167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iagal_astana@mail.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ЦЕНОВОЕ ПРЕДЛОЖЕНИЕ</vt:lpstr>
    </vt:vector>
  </TitlesOfParts>
  <Company>Microsoft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ЦЕНОВОЕ ПРЕДЛОЖЕНИЕ</dc:title>
  <dc:creator>Admin</dc:creator>
  <cp:lastModifiedBy>Нурлан</cp:lastModifiedBy>
  <cp:revision>11</cp:revision>
  <cp:lastPrinted>2014-07-23T11:18:00Z</cp:lastPrinted>
  <dcterms:created xsi:type="dcterms:W3CDTF">2013-02-25T03:15:00Z</dcterms:created>
  <dcterms:modified xsi:type="dcterms:W3CDTF">2014-07-23T11:19:00Z</dcterms:modified>
</cp:coreProperties>
</file>